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0B45" w14:textId="77777777" w:rsidR="00414349" w:rsidRPr="00D632DD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14:paraId="6E0D5225" w14:textId="77777777" w:rsidR="00414349" w:rsidRPr="00570848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14:paraId="095277AC" w14:textId="77777777" w:rsidTr="005D7F3F">
        <w:tc>
          <w:tcPr>
            <w:tcW w:w="2405" w:type="dxa"/>
          </w:tcPr>
          <w:p w14:paraId="10154DDB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14:paraId="1C587A24" w14:textId="6C755E24" w:rsidR="005D7F3F" w:rsidRPr="00717DD9" w:rsidRDefault="005C4966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Senior </w:t>
            </w:r>
            <w:r w:rsidR="006317A2">
              <w:rPr>
                <w:rFonts w:ascii="Segoe UI" w:hAnsi="Segoe UI" w:cs="Segoe UI"/>
                <w:color w:val="0070C0"/>
              </w:rPr>
              <w:t>Business Analyst</w:t>
            </w:r>
          </w:p>
        </w:tc>
      </w:tr>
      <w:tr w:rsidR="005D7F3F" w:rsidRPr="00D632DD" w14:paraId="243D13DC" w14:textId="77777777" w:rsidTr="005D7F3F">
        <w:tc>
          <w:tcPr>
            <w:tcW w:w="2405" w:type="dxa"/>
          </w:tcPr>
          <w:p w14:paraId="3BC5A4A0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14:paraId="28496F3C" w14:textId="42CC76D5" w:rsidR="005D7F3F" w:rsidRPr="00717DD9" w:rsidRDefault="006317A2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IT Department / Technology &amp; Transformation</w:t>
            </w:r>
          </w:p>
        </w:tc>
      </w:tr>
      <w:tr w:rsidR="005D7F3F" w:rsidRPr="00D632DD" w14:paraId="614BF298" w14:textId="77777777" w:rsidTr="005D7F3F">
        <w:tc>
          <w:tcPr>
            <w:tcW w:w="2405" w:type="dxa"/>
          </w:tcPr>
          <w:p w14:paraId="562FA833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14:paraId="4DEB6706" w14:textId="303CDAA9" w:rsidR="006317A2" w:rsidRPr="006317A2" w:rsidRDefault="006317A2" w:rsidP="006317A2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6317A2">
              <w:rPr>
                <w:rFonts w:ascii="Segoe UI" w:hAnsi="Segoe UI" w:cs="Segoe UI"/>
                <w:color w:val="0070C0"/>
              </w:rPr>
              <w:t>The primary purpose of this role is to support PMO to deliver the corporate plan, supporting projects through their entire life cycle</w:t>
            </w:r>
            <w:r w:rsidR="00631580">
              <w:rPr>
                <w:rFonts w:ascii="Segoe UI" w:hAnsi="Segoe UI" w:cs="Segoe UI"/>
                <w:color w:val="0070C0"/>
              </w:rPr>
              <w:t xml:space="preserve"> to ensure they deliver what we set out to do</w:t>
            </w:r>
            <w:r w:rsidRPr="006317A2">
              <w:rPr>
                <w:rFonts w:ascii="Segoe UI" w:hAnsi="Segoe UI" w:cs="Segoe UI"/>
                <w:color w:val="0070C0"/>
              </w:rPr>
              <w:t xml:space="preserve"> by:</w:t>
            </w:r>
          </w:p>
          <w:p w14:paraId="4FC7ADC0" w14:textId="77777777" w:rsidR="0068060A" w:rsidRPr="0068060A" w:rsidRDefault="0068060A" w:rsidP="006806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68060A">
              <w:rPr>
                <w:rFonts w:ascii="Segoe UI" w:hAnsi="Segoe UI" w:cs="Segoe UI"/>
                <w:color w:val="0070C0"/>
              </w:rPr>
              <w:t>Support the business in creating the vision and strategy for larger change initiatives.</w:t>
            </w:r>
          </w:p>
          <w:p w14:paraId="66A61E98" w14:textId="44F30444" w:rsidR="00631580" w:rsidRPr="00631580" w:rsidRDefault="00631580" w:rsidP="0063158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631580">
              <w:rPr>
                <w:rFonts w:ascii="Segoe UI" w:hAnsi="Segoe UI" w:cs="Segoe UI"/>
                <w:color w:val="0070C0"/>
              </w:rPr>
              <w:t xml:space="preserve">Conducting analysis and leading work to shape an initial idea into a viable project.  </w:t>
            </w:r>
          </w:p>
          <w:p w14:paraId="26293D62" w14:textId="77777777" w:rsidR="00FF15A8" w:rsidRPr="00FF15A8" w:rsidRDefault="00FF15A8" w:rsidP="00FF15A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FF15A8">
              <w:rPr>
                <w:rFonts w:ascii="Segoe UI" w:hAnsi="Segoe UI" w:cs="Segoe UI"/>
                <w:color w:val="0070C0"/>
              </w:rPr>
              <w:t>Considering the business context and develop pragmatic business requirements and processes which contribute to effective business solutions,</w:t>
            </w:r>
          </w:p>
          <w:p w14:paraId="1724AD93" w14:textId="77777777" w:rsidR="00FF15A8" w:rsidRPr="00FF15A8" w:rsidRDefault="00FF15A8" w:rsidP="00FF15A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FF15A8">
              <w:rPr>
                <w:rFonts w:ascii="Segoe UI" w:hAnsi="Segoe UI" w:cs="Segoe UI"/>
                <w:color w:val="0070C0"/>
              </w:rPr>
              <w:t>Formulating effective business cases in order to be clear around the rationale and options for change,</w:t>
            </w:r>
          </w:p>
          <w:p w14:paraId="75239320" w14:textId="77777777" w:rsidR="00FF15A8" w:rsidRPr="00FF15A8" w:rsidRDefault="00FF15A8" w:rsidP="00FF15A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FF15A8">
              <w:rPr>
                <w:rFonts w:ascii="Segoe UI" w:hAnsi="Segoe UI" w:cs="Segoe UI"/>
                <w:color w:val="0070C0"/>
              </w:rPr>
              <w:t>Support the transition of business requirements to solution and effective handover to BAU.</w:t>
            </w:r>
          </w:p>
          <w:p w14:paraId="32682B25" w14:textId="1D543BB8" w:rsidR="00042B24" w:rsidRPr="0068060A" w:rsidRDefault="00042B24" w:rsidP="0068060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Support and mentor colleagues to promote quality and consistency in the business analysis function.</w:t>
            </w:r>
          </w:p>
        </w:tc>
      </w:tr>
      <w:tr w:rsidR="005D7F3F" w:rsidRPr="00D632DD" w14:paraId="7CFFA126" w14:textId="77777777" w:rsidTr="005D7F3F">
        <w:tc>
          <w:tcPr>
            <w:tcW w:w="2405" w:type="dxa"/>
          </w:tcPr>
          <w:p w14:paraId="39A6AE5A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14:paraId="4A7B7335" w14:textId="5E347DF0" w:rsidR="005D7F3F" w:rsidRPr="00717DD9" w:rsidRDefault="006317A2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TBC / PMO Manager</w:t>
            </w:r>
          </w:p>
        </w:tc>
      </w:tr>
      <w:tr w:rsidR="005D7F3F" w:rsidRPr="00D632DD" w14:paraId="1203AEC6" w14:textId="77777777" w:rsidTr="005D7F3F">
        <w:tc>
          <w:tcPr>
            <w:tcW w:w="2405" w:type="dxa"/>
          </w:tcPr>
          <w:p w14:paraId="75D63A65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14:paraId="368B1DD1" w14:textId="287DDC23" w:rsidR="005D7F3F" w:rsidRPr="00717DD9" w:rsidRDefault="006317A2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Matrix Management of resources</w:t>
            </w:r>
          </w:p>
        </w:tc>
      </w:tr>
      <w:tr w:rsidR="005D7F3F" w:rsidRPr="00D632DD" w14:paraId="3B2BD335" w14:textId="77777777" w:rsidTr="005D7F3F">
        <w:tc>
          <w:tcPr>
            <w:tcW w:w="2405" w:type="dxa"/>
          </w:tcPr>
          <w:p w14:paraId="32549F39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14:paraId="736D1782" w14:textId="10D845BD" w:rsidR="005D7F3F" w:rsidRPr="00717DD9" w:rsidRDefault="0068060A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Standard</w:t>
            </w:r>
          </w:p>
        </w:tc>
      </w:tr>
      <w:tr w:rsidR="005D7F3F" w:rsidRPr="00D632DD" w14:paraId="7512AABC" w14:textId="77777777" w:rsidTr="005D7F3F">
        <w:tc>
          <w:tcPr>
            <w:tcW w:w="2405" w:type="dxa"/>
          </w:tcPr>
          <w:p w14:paraId="1B527132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14:paraId="73FE1258" w14:textId="4AE47B9D" w:rsidR="005D7F3F" w:rsidRPr="00717DD9" w:rsidRDefault="007812B0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hyperlink r:id="rId7" w:history="1">
              <w:r w:rsidR="005D7F3F" w:rsidRPr="00717DD9">
                <w:rPr>
                  <w:rStyle w:val="Hyperlink"/>
                  <w:rFonts w:ascii="Segoe UI" w:hAnsi="Segoe UI" w:cs="Segoe UI"/>
                  <w:color w:val="0070C0"/>
                </w:rPr>
                <w:t>Frontline Manager</w:t>
              </w:r>
            </w:hyperlink>
          </w:p>
        </w:tc>
      </w:tr>
    </w:tbl>
    <w:p w14:paraId="682CD65F" w14:textId="77777777"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D632DD" w14:paraId="552B6CB3" w14:textId="77777777" w:rsidTr="00891C11">
        <w:tc>
          <w:tcPr>
            <w:tcW w:w="2405" w:type="dxa"/>
          </w:tcPr>
          <w:p w14:paraId="1B28DFE4" w14:textId="77777777" w:rsidR="00D632DD" w:rsidRPr="005B353B" w:rsidRDefault="00D632DD" w:rsidP="009144C1">
            <w:pPr>
              <w:spacing w:before="120" w:after="100" w:afterAutospacing="1"/>
              <w:rPr>
                <w:rFonts w:ascii="Segoe UI" w:hAnsi="Segoe UI" w:cs="Segoe UI"/>
                <w:b/>
                <w:sz w:val="24"/>
              </w:rPr>
            </w:pPr>
            <w:r w:rsidRPr="005B353B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p w14:paraId="2F353422" w14:textId="571D83B6" w:rsidR="00627005" w:rsidRDefault="00627005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W</w:t>
            </w:r>
            <w:r w:rsidR="005C4966" w:rsidRPr="00627005">
              <w:rPr>
                <w:rFonts w:ascii="Segoe UI" w:hAnsi="Segoe UI" w:cs="Segoe UI"/>
                <w:color w:val="0070C0"/>
              </w:rPr>
              <w:t>ork with s</w:t>
            </w:r>
            <w:r w:rsidR="0068060A" w:rsidRPr="00627005">
              <w:rPr>
                <w:rFonts w:ascii="Segoe UI" w:hAnsi="Segoe UI" w:cs="Segoe UI"/>
                <w:color w:val="0070C0"/>
              </w:rPr>
              <w:t xml:space="preserve">enior </w:t>
            </w:r>
            <w:r w:rsidR="005C4966" w:rsidRPr="00627005">
              <w:rPr>
                <w:rFonts w:ascii="Segoe UI" w:hAnsi="Segoe UI" w:cs="Segoe UI"/>
                <w:color w:val="0070C0"/>
              </w:rPr>
              <w:t>s</w:t>
            </w:r>
            <w:r w:rsidR="0068060A" w:rsidRPr="00627005">
              <w:rPr>
                <w:rFonts w:ascii="Segoe UI" w:hAnsi="Segoe UI" w:cs="Segoe UI"/>
                <w:color w:val="0070C0"/>
              </w:rPr>
              <w:t>takeholders to understand the strategic drivers for large and complex projects</w:t>
            </w:r>
            <w:r>
              <w:rPr>
                <w:rFonts w:ascii="Segoe UI" w:hAnsi="Segoe UI" w:cs="Segoe UI"/>
                <w:color w:val="0070C0"/>
              </w:rPr>
              <w:t>;</w:t>
            </w:r>
          </w:p>
          <w:p w14:paraId="2EEC05CD" w14:textId="77777777" w:rsidR="004C1427" w:rsidRPr="00627005" w:rsidRDefault="004C1427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eastAsiaTheme="minorHAnsi" w:hAnsi="Segoe UI" w:cs="Segoe UI"/>
                <w:color w:val="0070C0"/>
                <w:lang w:val="en-GB"/>
              </w:rPr>
              <w:t>D</w:t>
            </w:r>
            <w:r w:rsidRPr="00627005">
              <w:rPr>
                <w:rFonts w:ascii="Segoe UI" w:eastAsiaTheme="minorHAnsi" w:hAnsi="Segoe UI" w:cs="Segoe UI"/>
                <w:color w:val="0070C0"/>
                <w:lang w:val="en-GB"/>
              </w:rPr>
              <w:t xml:space="preserve">evelop and </w:t>
            </w:r>
            <w:r>
              <w:rPr>
                <w:rFonts w:ascii="Segoe UI" w:eastAsiaTheme="minorHAnsi" w:hAnsi="Segoe UI" w:cs="Segoe UI"/>
                <w:color w:val="0070C0"/>
                <w:lang w:val="en-GB"/>
              </w:rPr>
              <w:t>form</w:t>
            </w:r>
            <w:r w:rsidRPr="00627005">
              <w:rPr>
                <w:rFonts w:ascii="Segoe UI" w:eastAsiaTheme="minorHAnsi" w:hAnsi="Segoe UI" w:cs="Segoe UI"/>
                <w:color w:val="0070C0"/>
                <w:lang w:val="en-GB"/>
              </w:rPr>
              <w:t xml:space="preserve"> stakeholder relationships </w:t>
            </w:r>
            <w:r>
              <w:rPr>
                <w:rFonts w:ascii="Segoe UI" w:eastAsiaTheme="minorHAnsi" w:hAnsi="Segoe UI" w:cs="Segoe UI"/>
                <w:color w:val="0070C0"/>
                <w:lang w:val="en-GB"/>
              </w:rPr>
              <w:t>with the wider business to understand the business environment;</w:t>
            </w:r>
          </w:p>
          <w:p w14:paraId="454FD66C" w14:textId="4F8391F3" w:rsidR="00627005" w:rsidRDefault="00627005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W</w:t>
            </w:r>
            <w:r w:rsidR="00042B24" w:rsidRPr="00627005">
              <w:rPr>
                <w:rFonts w:ascii="Segoe UI" w:hAnsi="Segoe UI" w:cs="Segoe UI"/>
                <w:color w:val="0070C0"/>
              </w:rPr>
              <w:t>ork</w:t>
            </w:r>
            <w:r>
              <w:rPr>
                <w:rFonts w:ascii="Segoe UI" w:hAnsi="Segoe UI" w:cs="Segoe UI"/>
                <w:color w:val="0070C0"/>
              </w:rPr>
              <w:t>ing</w:t>
            </w:r>
            <w:r w:rsidR="00042B24" w:rsidRPr="00627005">
              <w:rPr>
                <w:rFonts w:ascii="Segoe UI" w:hAnsi="Segoe UI" w:cs="Segoe UI"/>
                <w:color w:val="0070C0"/>
              </w:rPr>
              <w:t xml:space="preserve"> closely with the business to shape and form projects </w:t>
            </w:r>
            <w:r w:rsidR="005C4966" w:rsidRPr="00627005">
              <w:rPr>
                <w:rFonts w:ascii="Segoe UI" w:hAnsi="Segoe UI" w:cs="Segoe UI"/>
                <w:color w:val="0070C0"/>
              </w:rPr>
              <w:t>by</w:t>
            </w:r>
            <w:r w:rsidR="00042B24" w:rsidRPr="00627005">
              <w:rPr>
                <w:rFonts w:ascii="Segoe UI" w:hAnsi="Segoe UI" w:cs="Segoe UI"/>
                <w:color w:val="0070C0"/>
              </w:rPr>
              <w:t xml:space="preserve"> creating the vision and </w:t>
            </w:r>
            <w:r>
              <w:rPr>
                <w:rFonts w:ascii="Segoe UI" w:hAnsi="Segoe UI" w:cs="Segoe UI"/>
                <w:color w:val="0070C0"/>
              </w:rPr>
              <w:t>scope</w:t>
            </w:r>
            <w:r w:rsidR="00042B24" w:rsidRPr="00627005">
              <w:rPr>
                <w:rFonts w:ascii="Segoe UI" w:hAnsi="Segoe UI" w:cs="Segoe UI"/>
                <w:color w:val="0070C0"/>
              </w:rPr>
              <w:t xml:space="preserve"> for larger change </w:t>
            </w:r>
            <w:r w:rsidR="005C4966" w:rsidRPr="00627005">
              <w:rPr>
                <w:rFonts w:ascii="Segoe UI" w:hAnsi="Segoe UI" w:cs="Segoe UI"/>
                <w:color w:val="0070C0"/>
              </w:rPr>
              <w:t>transformation</w:t>
            </w:r>
            <w:r>
              <w:rPr>
                <w:rFonts w:ascii="Segoe UI" w:hAnsi="Segoe UI" w:cs="Segoe UI"/>
                <w:color w:val="0070C0"/>
              </w:rPr>
              <w:t>;</w:t>
            </w:r>
          </w:p>
          <w:p w14:paraId="52717C31" w14:textId="73F46131" w:rsidR="009144C1" w:rsidRPr="009144C1" w:rsidRDefault="009144C1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 w:rsidRPr="009144C1">
              <w:rPr>
                <w:rFonts w:ascii="Segoe UI" w:hAnsi="Segoe UI" w:cs="Segoe UI"/>
                <w:color w:val="0070C0"/>
              </w:rPr>
              <w:t>Assess the business implications of any proposed changes</w:t>
            </w:r>
            <w:r>
              <w:rPr>
                <w:rFonts w:ascii="Segoe UI" w:hAnsi="Segoe UI" w:cs="Segoe UI"/>
                <w:color w:val="0070C0"/>
              </w:rPr>
              <w:t>;</w:t>
            </w:r>
          </w:p>
          <w:p w14:paraId="7E1C2684" w14:textId="77777777" w:rsidR="004C1427" w:rsidRPr="00627005" w:rsidRDefault="004C1427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eastAsiaTheme="minorHAnsi" w:hAnsi="Segoe UI" w:cs="Segoe UI"/>
                <w:color w:val="0070C0"/>
                <w:lang w:val="en-GB"/>
              </w:rPr>
            </w:pPr>
            <w:r>
              <w:rPr>
                <w:rFonts w:ascii="Segoe UI" w:hAnsi="Segoe UI" w:cs="Segoe UI"/>
                <w:color w:val="0070C0"/>
              </w:rPr>
              <w:t xml:space="preserve">Support </w:t>
            </w:r>
            <w:r w:rsidRPr="00627005">
              <w:rPr>
                <w:rFonts w:ascii="Segoe UI" w:hAnsi="Segoe UI" w:cs="Segoe UI"/>
                <w:color w:val="0070C0"/>
              </w:rPr>
              <w:t>larger and more complex projects</w:t>
            </w:r>
            <w:r w:rsidRPr="00627005">
              <w:rPr>
                <w:rFonts w:ascii="Segoe UI" w:eastAsiaTheme="minorHAnsi" w:hAnsi="Segoe UI" w:cs="Segoe UI"/>
                <w:color w:val="0070C0"/>
                <w:lang w:val="en-GB"/>
              </w:rPr>
              <w:t xml:space="preserve"> by working on time, </w:t>
            </w:r>
            <w:r w:rsidRPr="00627005">
              <w:rPr>
                <w:rFonts w:ascii="Segoe UI" w:eastAsiaTheme="minorHAnsi" w:hAnsi="Segoe UI" w:cs="Segoe UI"/>
                <w:color w:val="0070C0"/>
                <w:lang w:val="en-GB"/>
              </w:rPr>
              <w:lastRenderedPageBreak/>
              <w:t xml:space="preserve">adhering to governance processes, within budget and in accordance with agreed milestones and outcomes. </w:t>
            </w:r>
          </w:p>
          <w:p w14:paraId="0D077C83" w14:textId="77777777" w:rsidR="00FF15A8" w:rsidRDefault="00FF15A8" w:rsidP="00FF15A8">
            <w:pPr>
              <w:pStyle w:val="NoSpacing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 w:rsidRPr="00FF15A8">
              <w:rPr>
                <w:rFonts w:ascii="Segoe UI" w:hAnsi="Segoe UI" w:cs="Segoe UI"/>
                <w:color w:val="0070C0"/>
              </w:rPr>
              <w:t>Elicit and evaluate requirements to ensure they are fit for purpose, challenging positively as appropriate and setting stakeholder expectations on any gaps identified</w:t>
            </w:r>
            <w:r>
              <w:rPr>
                <w:rFonts w:ascii="Segoe UI" w:hAnsi="Segoe UI" w:cs="Segoe UI"/>
                <w:color w:val="0070C0"/>
              </w:rPr>
              <w:t>.</w:t>
            </w:r>
          </w:p>
          <w:p w14:paraId="0608DAE2" w14:textId="095495E7" w:rsidR="00627005" w:rsidRPr="00627005" w:rsidRDefault="00627005" w:rsidP="00FF15A8">
            <w:pPr>
              <w:pStyle w:val="NoSpacing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 w:rsidRPr="00627005">
              <w:rPr>
                <w:rFonts w:ascii="Segoe UI" w:hAnsi="Segoe UI" w:cs="Segoe UI"/>
                <w:color w:val="0070C0"/>
              </w:rPr>
              <w:t xml:space="preserve">Identify </w:t>
            </w:r>
            <w:r w:rsidR="000D304D">
              <w:rPr>
                <w:rFonts w:ascii="Segoe UI" w:hAnsi="Segoe UI" w:cs="Segoe UI"/>
                <w:color w:val="0070C0"/>
              </w:rPr>
              <w:t>holistic</w:t>
            </w:r>
            <w:r w:rsidRPr="00627005">
              <w:rPr>
                <w:rFonts w:ascii="Segoe UI" w:hAnsi="Segoe UI" w:cs="Segoe UI"/>
                <w:color w:val="0070C0"/>
              </w:rPr>
              <w:t xml:space="preserve"> business solutions through improvements in automated and non-automated compone</w:t>
            </w:r>
            <w:r w:rsidR="004C1427">
              <w:rPr>
                <w:rFonts w:ascii="Segoe UI" w:hAnsi="Segoe UI" w:cs="Segoe UI"/>
                <w:color w:val="0070C0"/>
              </w:rPr>
              <w:t>nts of new or changed processes;</w:t>
            </w:r>
          </w:p>
          <w:p w14:paraId="0568909B" w14:textId="77777777" w:rsidR="00686338" w:rsidRPr="00686338" w:rsidRDefault="00686338" w:rsidP="00686338">
            <w:pPr>
              <w:pStyle w:val="NoSpacing"/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rFonts w:ascii="Segoe UI" w:hAnsi="Segoe UI" w:cs="Segoe UI"/>
                <w:color w:val="0070C0"/>
              </w:rPr>
            </w:pPr>
            <w:r w:rsidRPr="00686338">
              <w:rPr>
                <w:rFonts w:ascii="Segoe UI" w:hAnsi="Segoe UI" w:cs="Segoe UI"/>
                <w:color w:val="0070C0"/>
              </w:rPr>
              <w:t>Obtain formal agreement from stakeholders on scope and requirement prioritisation to establish a baseline;</w:t>
            </w:r>
          </w:p>
          <w:p w14:paraId="587EC145" w14:textId="77777777" w:rsidR="00686338" w:rsidRPr="00686338" w:rsidRDefault="00686338" w:rsidP="00686338">
            <w:pPr>
              <w:pStyle w:val="ListParagraph"/>
              <w:numPr>
                <w:ilvl w:val="0"/>
                <w:numId w:val="10"/>
              </w:numPr>
              <w:spacing w:before="120"/>
              <w:ind w:left="714" w:hanging="357"/>
              <w:rPr>
                <w:rFonts w:ascii="Segoe UI" w:eastAsiaTheme="minorHAnsi" w:hAnsi="Segoe UI" w:cs="Segoe UI"/>
                <w:color w:val="0070C0"/>
                <w:lang w:val="en-GB"/>
              </w:rPr>
            </w:pPr>
            <w:r w:rsidRPr="00686338">
              <w:rPr>
                <w:rFonts w:ascii="Segoe UI" w:eastAsiaTheme="minorHAnsi" w:hAnsi="Segoe UI" w:cs="Segoe UI"/>
                <w:color w:val="0070C0"/>
                <w:lang w:val="en-GB"/>
              </w:rPr>
              <w:t>Evaluate potential solutions and options appraisals taking into consideration the supplier market, best practice, technical landscape and alternative delivery methods;</w:t>
            </w:r>
          </w:p>
          <w:p w14:paraId="75CE02DE" w14:textId="7BD8E2DE" w:rsidR="00627005" w:rsidRDefault="00627005" w:rsidP="00686338">
            <w:pPr>
              <w:pStyle w:val="NoSpacing"/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Understand the options and solution available for successful project delivery culminating in the development of </w:t>
            </w:r>
            <w:r w:rsidR="005C4966">
              <w:rPr>
                <w:rFonts w:ascii="Segoe UI" w:hAnsi="Segoe UI" w:cs="Segoe UI"/>
                <w:color w:val="0070C0"/>
              </w:rPr>
              <w:t>effective business cases</w:t>
            </w:r>
            <w:r>
              <w:rPr>
                <w:rFonts w:ascii="Segoe UI" w:hAnsi="Segoe UI" w:cs="Segoe UI"/>
                <w:color w:val="0070C0"/>
              </w:rPr>
              <w:t xml:space="preserve"> which allow stakeholders to </w:t>
            </w:r>
            <w:r w:rsidR="000D304D">
              <w:rPr>
                <w:rFonts w:ascii="Segoe UI" w:hAnsi="Segoe UI" w:cs="Segoe UI"/>
                <w:color w:val="0070C0"/>
              </w:rPr>
              <w:t>clearly</w:t>
            </w:r>
            <w:r>
              <w:rPr>
                <w:rFonts w:ascii="Segoe UI" w:hAnsi="Segoe UI" w:cs="Segoe UI"/>
                <w:color w:val="0070C0"/>
              </w:rPr>
              <w:t xml:space="preserve"> visualise outcomes</w:t>
            </w:r>
            <w:r w:rsidR="000D304D">
              <w:rPr>
                <w:rFonts w:ascii="Segoe UI" w:hAnsi="Segoe UI" w:cs="Segoe UI"/>
                <w:color w:val="0070C0"/>
              </w:rPr>
              <w:t xml:space="preserve"> and benefits</w:t>
            </w:r>
            <w:r>
              <w:rPr>
                <w:rFonts w:ascii="Segoe UI" w:hAnsi="Segoe UI" w:cs="Segoe UI"/>
                <w:color w:val="0070C0"/>
              </w:rPr>
              <w:t>;</w:t>
            </w:r>
          </w:p>
          <w:p w14:paraId="52B4E8F1" w14:textId="1599E659" w:rsidR="004C1427" w:rsidRPr="009144C1" w:rsidRDefault="009144C1" w:rsidP="009144C1">
            <w:pPr>
              <w:pStyle w:val="NoSpacing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 w:rsidRPr="009144C1">
              <w:rPr>
                <w:rFonts w:ascii="Segoe UI" w:hAnsi="Segoe UI" w:cs="Segoe UI"/>
                <w:color w:val="0070C0"/>
              </w:rPr>
              <w:t xml:space="preserve">Support the delivery of projects by transitioning requirements to solutions by ensuring that all key elements of the business case are satisfied </w:t>
            </w:r>
            <w:r w:rsidR="004C1427" w:rsidRPr="009144C1">
              <w:rPr>
                <w:rFonts w:ascii="Segoe UI" w:hAnsi="Segoe UI" w:cs="Segoe UI"/>
                <w:color w:val="0070C0"/>
              </w:rPr>
              <w:t>and the solution alig</w:t>
            </w:r>
            <w:r>
              <w:rPr>
                <w:rFonts w:ascii="Segoe UI" w:hAnsi="Segoe UI" w:cs="Segoe UI"/>
                <w:color w:val="0070C0"/>
              </w:rPr>
              <w:t>ns to the business deliverables;</w:t>
            </w:r>
          </w:p>
          <w:p w14:paraId="2629EF7A" w14:textId="0066C8B1" w:rsidR="009144C1" w:rsidRPr="009144C1" w:rsidRDefault="009144C1" w:rsidP="00686338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ind w:left="714" w:hanging="357"/>
              <w:rPr>
                <w:rFonts w:ascii="Segoe UI" w:eastAsiaTheme="minorHAnsi" w:hAnsi="Segoe UI" w:cs="Segoe UI"/>
                <w:color w:val="0070C0"/>
                <w:lang w:val="en-GB"/>
              </w:rPr>
            </w:pPr>
            <w:r w:rsidRPr="009144C1">
              <w:rPr>
                <w:rFonts w:ascii="Segoe UI" w:eastAsiaTheme="minorHAnsi" w:hAnsi="Segoe UI" w:cs="Segoe UI"/>
                <w:color w:val="0070C0"/>
                <w:lang w:val="en-GB"/>
              </w:rPr>
              <w:t>Be responsible for ensuring that business requirements are documented and managed throughout the full change lifecycle</w:t>
            </w:r>
            <w:r>
              <w:rPr>
                <w:rFonts w:ascii="Segoe UI" w:eastAsiaTheme="minorHAnsi" w:hAnsi="Segoe UI" w:cs="Segoe UI"/>
                <w:color w:val="0070C0"/>
                <w:lang w:val="en-GB"/>
              </w:rPr>
              <w:t>;</w:t>
            </w:r>
            <w:r w:rsidRPr="009144C1">
              <w:rPr>
                <w:rFonts w:ascii="Segoe UI" w:eastAsiaTheme="minorHAnsi" w:hAnsi="Segoe UI" w:cs="Segoe UI"/>
                <w:color w:val="0070C0"/>
                <w:lang w:val="en-GB"/>
              </w:rPr>
              <w:t xml:space="preserve"> </w:t>
            </w:r>
          </w:p>
          <w:p w14:paraId="2EA009D4" w14:textId="77777777" w:rsidR="00686338" w:rsidRPr="00686338" w:rsidRDefault="00686338" w:rsidP="00686338">
            <w:pPr>
              <w:pStyle w:val="ListParagraph"/>
              <w:numPr>
                <w:ilvl w:val="0"/>
                <w:numId w:val="10"/>
              </w:numPr>
              <w:spacing w:before="120"/>
              <w:ind w:left="714" w:hanging="357"/>
              <w:rPr>
                <w:rFonts w:ascii="Segoe UI" w:eastAsiaTheme="minorHAnsi" w:hAnsi="Segoe UI" w:cs="Segoe UI"/>
                <w:color w:val="0070C0"/>
                <w:lang w:val="en-GB"/>
              </w:rPr>
            </w:pPr>
            <w:r w:rsidRPr="00686338">
              <w:rPr>
                <w:rFonts w:ascii="Segoe UI" w:eastAsiaTheme="minorHAnsi" w:hAnsi="Segoe UI" w:cs="Segoe UI"/>
                <w:color w:val="0070C0"/>
                <w:lang w:val="en-GB"/>
              </w:rPr>
              <w:t xml:space="preserve">Support the transition of business requirements to solution e.g. prototypes, wireframes, proof of concept, solution documents </w:t>
            </w:r>
            <w:proofErr w:type="spellStart"/>
            <w:r w:rsidRPr="00686338">
              <w:rPr>
                <w:rFonts w:ascii="Segoe UI" w:eastAsiaTheme="minorHAnsi" w:hAnsi="Segoe UI" w:cs="Segoe UI"/>
                <w:color w:val="0070C0"/>
                <w:lang w:val="en-GB"/>
              </w:rPr>
              <w:t>etc</w:t>
            </w:r>
            <w:proofErr w:type="spellEnd"/>
          </w:p>
          <w:p w14:paraId="204453E2" w14:textId="4BD58202" w:rsidR="00627005" w:rsidRPr="009144C1" w:rsidRDefault="009144C1" w:rsidP="009144C1">
            <w:pPr>
              <w:pStyle w:val="NoSpacing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Support the transition to BAU, </w:t>
            </w:r>
            <w:r w:rsidR="00627005" w:rsidRPr="009144C1">
              <w:rPr>
                <w:rFonts w:ascii="Segoe UI" w:hAnsi="Segoe UI" w:cs="Segoe UI"/>
                <w:color w:val="0070C0"/>
              </w:rPr>
              <w:t>contributing to successful implement</w:t>
            </w:r>
            <w:r>
              <w:rPr>
                <w:rFonts w:ascii="Segoe UI" w:hAnsi="Segoe UI" w:cs="Segoe UI"/>
                <w:color w:val="0070C0"/>
              </w:rPr>
              <w:t>ation</w:t>
            </w:r>
            <w:r w:rsidR="00627005" w:rsidRPr="009144C1">
              <w:rPr>
                <w:rFonts w:ascii="Segoe UI" w:hAnsi="Segoe UI" w:cs="Segoe UI"/>
                <w:color w:val="0070C0"/>
              </w:rPr>
              <w:t xml:space="preserve"> within the business environment</w:t>
            </w:r>
            <w:r>
              <w:rPr>
                <w:rFonts w:ascii="Segoe UI" w:hAnsi="Segoe UI" w:cs="Segoe UI"/>
                <w:color w:val="0070C0"/>
              </w:rPr>
              <w:t>;</w:t>
            </w:r>
          </w:p>
          <w:p w14:paraId="699C56B3" w14:textId="13964CB1" w:rsidR="009144C1" w:rsidRDefault="00627005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S</w:t>
            </w:r>
            <w:r w:rsidR="00042B24" w:rsidRPr="00627005">
              <w:rPr>
                <w:rFonts w:ascii="Segoe UI" w:hAnsi="Segoe UI" w:cs="Segoe UI"/>
                <w:color w:val="0070C0"/>
              </w:rPr>
              <w:t>upport</w:t>
            </w:r>
            <w:r w:rsidR="009D581E" w:rsidRPr="00627005">
              <w:rPr>
                <w:rFonts w:ascii="Segoe UI" w:hAnsi="Segoe UI" w:cs="Segoe UI"/>
                <w:color w:val="0070C0"/>
              </w:rPr>
              <w:t xml:space="preserve"> the improvement of the business analysis function by helping develop of standards </w:t>
            </w:r>
            <w:r w:rsidR="009144C1">
              <w:rPr>
                <w:rFonts w:ascii="Segoe UI" w:hAnsi="Segoe UI" w:cs="Segoe UI"/>
                <w:color w:val="0070C0"/>
              </w:rPr>
              <w:t>and techniques to be utilised</w:t>
            </w:r>
            <w:r w:rsidR="008D1C0E">
              <w:rPr>
                <w:rFonts w:ascii="Segoe UI" w:hAnsi="Segoe UI" w:cs="Segoe UI"/>
                <w:color w:val="0070C0"/>
              </w:rPr>
              <w:t xml:space="preserve"> and keeping up to date with best practice</w:t>
            </w:r>
            <w:r w:rsidR="009144C1">
              <w:rPr>
                <w:rFonts w:ascii="Segoe UI" w:hAnsi="Segoe UI" w:cs="Segoe UI"/>
                <w:color w:val="0070C0"/>
              </w:rPr>
              <w:t>;</w:t>
            </w:r>
          </w:p>
          <w:p w14:paraId="3E4F24DD" w14:textId="6D77F80B" w:rsidR="00042B24" w:rsidRDefault="009144C1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C</w:t>
            </w:r>
            <w:r w:rsidR="00042B24" w:rsidRPr="00627005">
              <w:rPr>
                <w:rFonts w:ascii="Segoe UI" w:hAnsi="Segoe UI" w:cs="Segoe UI"/>
                <w:color w:val="0070C0"/>
              </w:rPr>
              <w:t xml:space="preserve">onduct peer reviews and </w:t>
            </w:r>
            <w:r w:rsidR="005C4966" w:rsidRPr="00627005">
              <w:rPr>
                <w:rFonts w:ascii="Segoe UI" w:hAnsi="Segoe UI" w:cs="Segoe UI"/>
                <w:color w:val="0070C0"/>
              </w:rPr>
              <w:t xml:space="preserve">mentor colleagues to support the </w:t>
            </w:r>
            <w:r w:rsidR="00627005" w:rsidRPr="00627005">
              <w:rPr>
                <w:rFonts w:ascii="Segoe UI" w:hAnsi="Segoe UI" w:cs="Segoe UI"/>
                <w:color w:val="0070C0"/>
              </w:rPr>
              <w:t>improvement</w:t>
            </w:r>
            <w:r w:rsidR="005C4966" w:rsidRPr="00627005">
              <w:rPr>
                <w:rFonts w:ascii="Segoe UI" w:hAnsi="Segoe UI" w:cs="Segoe UI"/>
                <w:color w:val="0070C0"/>
              </w:rPr>
              <w:t xml:space="preserve"> of the </w:t>
            </w:r>
            <w:r w:rsidR="00627005" w:rsidRPr="00627005">
              <w:rPr>
                <w:rFonts w:ascii="Segoe UI" w:hAnsi="Segoe UI" w:cs="Segoe UI"/>
                <w:color w:val="0070C0"/>
              </w:rPr>
              <w:t>quality</w:t>
            </w:r>
            <w:r w:rsidR="005C4966" w:rsidRPr="00627005">
              <w:rPr>
                <w:rFonts w:ascii="Segoe UI" w:hAnsi="Segoe UI" w:cs="Segoe UI"/>
                <w:color w:val="0070C0"/>
              </w:rPr>
              <w:t xml:space="preserve"> of the </w:t>
            </w:r>
            <w:r w:rsidR="00627005" w:rsidRPr="00627005">
              <w:rPr>
                <w:rFonts w:ascii="Segoe UI" w:hAnsi="Segoe UI" w:cs="Segoe UI"/>
                <w:color w:val="0070C0"/>
              </w:rPr>
              <w:t>function</w:t>
            </w:r>
            <w:r>
              <w:rPr>
                <w:rFonts w:ascii="Segoe UI" w:hAnsi="Segoe UI" w:cs="Segoe UI"/>
                <w:color w:val="0070C0"/>
              </w:rPr>
              <w:t>;</w:t>
            </w:r>
          </w:p>
          <w:p w14:paraId="2E73B549" w14:textId="330A3BFC" w:rsidR="00942140" w:rsidRPr="00627005" w:rsidRDefault="00942140" w:rsidP="009144C1">
            <w:pPr>
              <w:pStyle w:val="ListParagraph"/>
              <w:numPr>
                <w:ilvl w:val="0"/>
                <w:numId w:val="10"/>
              </w:num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Support lessons learned reviews on the business analysis function and feedback on areas for improvement</w:t>
            </w:r>
          </w:p>
          <w:p w14:paraId="0A21FE74" w14:textId="57AAA87C" w:rsidR="00354E6A" w:rsidRPr="009144C1" w:rsidRDefault="00354E6A" w:rsidP="009144C1">
            <w:pPr>
              <w:spacing w:before="120" w:after="100" w:afterAutospacing="1"/>
              <w:rPr>
                <w:rFonts w:ascii="Segoe UI" w:hAnsi="Segoe UI" w:cs="Segoe UI"/>
                <w:color w:val="0070C0"/>
              </w:rPr>
            </w:pPr>
          </w:p>
        </w:tc>
      </w:tr>
    </w:tbl>
    <w:p w14:paraId="7DF5F095" w14:textId="77777777"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14:paraId="14995CB2" w14:textId="77777777" w:rsidTr="005D7F3F">
        <w:tc>
          <w:tcPr>
            <w:tcW w:w="2405" w:type="dxa"/>
          </w:tcPr>
          <w:p w14:paraId="5F1B7100" w14:textId="77777777"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 xml:space="preserve">Education, Qualifications and </w:t>
            </w:r>
            <w:r w:rsidRPr="005B353B">
              <w:rPr>
                <w:rFonts w:ascii="Segoe UI" w:hAnsi="Segoe UI" w:cs="Segoe UI"/>
                <w:b/>
              </w:rPr>
              <w:lastRenderedPageBreak/>
              <w:t>Training</w:t>
            </w:r>
          </w:p>
        </w:tc>
        <w:tc>
          <w:tcPr>
            <w:tcW w:w="7175" w:type="dxa"/>
          </w:tcPr>
          <w:p w14:paraId="0E4C493E" w14:textId="5B10F612" w:rsidR="005E471E" w:rsidRPr="00B2674C" w:rsidRDefault="005E471E" w:rsidP="00B2674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B2674C">
              <w:rPr>
                <w:rFonts w:ascii="Segoe UI" w:hAnsi="Segoe UI" w:cs="Segoe UI"/>
                <w:color w:val="0070C0"/>
              </w:rPr>
              <w:lastRenderedPageBreak/>
              <w:t xml:space="preserve">Degree or relevant professional qualification such as Business </w:t>
            </w:r>
            <w:r w:rsidRPr="00B2674C">
              <w:rPr>
                <w:rFonts w:ascii="Segoe UI" w:hAnsi="Segoe UI" w:cs="Segoe UI"/>
                <w:color w:val="0070C0"/>
              </w:rPr>
              <w:lastRenderedPageBreak/>
              <w:t>Analysis Diploma or equivalent experience.</w:t>
            </w:r>
          </w:p>
          <w:p w14:paraId="3ACAE3FE" w14:textId="621AE975" w:rsidR="005D7F3F" w:rsidRPr="00717DD9" w:rsidRDefault="005D7F3F" w:rsidP="005E471E">
            <w:pPr>
              <w:spacing w:before="120"/>
              <w:rPr>
                <w:rFonts w:ascii="Segoe UI" w:hAnsi="Segoe UI" w:cs="Segoe UI"/>
              </w:rPr>
            </w:pPr>
          </w:p>
        </w:tc>
      </w:tr>
      <w:tr w:rsidR="00D21F0B" w:rsidRPr="00D632DD" w14:paraId="355B4D34" w14:textId="77777777" w:rsidTr="005D7F3F">
        <w:tc>
          <w:tcPr>
            <w:tcW w:w="2405" w:type="dxa"/>
          </w:tcPr>
          <w:p w14:paraId="5A85CED6" w14:textId="77777777" w:rsidR="00D21F0B" w:rsidRPr="005B353B" w:rsidRDefault="00D21F0B" w:rsidP="00D21F0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lastRenderedPageBreak/>
              <w:t>Knowledge and Experience</w:t>
            </w:r>
          </w:p>
        </w:tc>
        <w:tc>
          <w:tcPr>
            <w:tcW w:w="7175" w:type="dxa"/>
          </w:tcPr>
          <w:p w14:paraId="4DB26DDD" w14:textId="2801FD77" w:rsidR="00D21F0B" w:rsidRDefault="00D21F0B" w:rsidP="007812B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Working on large scale projects</w:t>
            </w:r>
            <w:r w:rsidR="007812B0">
              <w:rPr>
                <w:rFonts w:ascii="Segoe UI" w:hAnsi="Segoe UI" w:cs="Segoe UI"/>
                <w:color w:val="0070C0"/>
              </w:rPr>
              <w:t xml:space="preserve"> </w:t>
            </w:r>
            <w:r w:rsidR="007812B0" w:rsidRPr="007812B0">
              <w:rPr>
                <w:rFonts w:ascii="Segoe UI" w:hAnsi="Segoe UI" w:cs="Segoe UI"/>
                <w:color w:val="0070C0"/>
              </w:rPr>
              <w:t>throughout the project lifecycle</w:t>
            </w:r>
            <w:bookmarkStart w:id="0" w:name="_GoBack"/>
            <w:bookmarkEnd w:id="0"/>
          </w:p>
          <w:p w14:paraId="2C15E804" w14:textId="7E810395" w:rsidR="003919AA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Familiar with both</w:t>
            </w:r>
            <w:r w:rsidRPr="005D4009">
              <w:rPr>
                <w:rFonts w:ascii="Segoe UI" w:hAnsi="Segoe UI" w:cs="Segoe UI"/>
                <w:color w:val="0070C0"/>
              </w:rPr>
              <w:t xml:space="preserve"> waterfall and an agile </w:t>
            </w:r>
            <w:r>
              <w:rPr>
                <w:rFonts w:ascii="Segoe UI" w:hAnsi="Segoe UI" w:cs="Segoe UI"/>
                <w:color w:val="0070C0"/>
              </w:rPr>
              <w:t>methodologies</w:t>
            </w:r>
          </w:p>
          <w:p w14:paraId="3673608B" w14:textId="10B8A90B" w:rsidR="00B2674C" w:rsidRDefault="00B2674C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Understanding strategic drivers for an organization and translating into business need</w:t>
            </w:r>
          </w:p>
          <w:p w14:paraId="79782933" w14:textId="789B04AC" w:rsidR="00B2674C" w:rsidRDefault="00B2674C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Creating strategies for large transformational change</w:t>
            </w:r>
          </w:p>
          <w:p w14:paraId="4BA2B0C7" w14:textId="716326CC" w:rsidR="00B2674C" w:rsidRDefault="00B2674C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Assessing and evaluating the impact of any changes on the business environment</w:t>
            </w:r>
          </w:p>
          <w:p w14:paraId="754FF074" w14:textId="77777777" w:rsidR="00711760" w:rsidRDefault="00711760" w:rsidP="00711760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Aligning requirements and scope to business need and drivers</w:t>
            </w:r>
          </w:p>
          <w:p w14:paraId="67F2AAA1" w14:textId="0FB66E38" w:rsidR="003919AA" w:rsidRPr="003919AA" w:rsidRDefault="003919AA" w:rsidP="003919AA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color w:val="0070C0"/>
              </w:rPr>
            </w:pPr>
            <w:r w:rsidRPr="003919AA">
              <w:rPr>
                <w:rFonts w:ascii="Segoe UI" w:hAnsi="Segoe UI" w:cs="Segoe UI"/>
                <w:color w:val="0070C0"/>
              </w:rPr>
              <w:t xml:space="preserve">Experience with </w:t>
            </w:r>
            <w:r w:rsidR="00B2674C">
              <w:rPr>
                <w:rFonts w:ascii="Segoe UI" w:hAnsi="Segoe UI" w:cs="Segoe UI"/>
                <w:color w:val="0070C0"/>
              </w:rPr>
              <w:t xml:space="preserve">a range of </w:t>
            </w:r>
            <w:r w:rsidRPr="003919AA">
              <w:rPr>
                <w:rFonts w:ascii="Segoe UI" w:hAnsi="Segoe UI" w:cs="Segoe UI"/>
                <w:color w:val="0070C0"/>
              </w:rPr>
              <w:t>BA tools and techniques</w:t>
            </w:r>
            <w:r w:rsidR="00B2674C">
              <w:rPr>
                <w:rFonts w:ascii="Segoe UI" w:hAnsi="Segoe UI" w:cs="Segoe UI"/>
                <w:color w:val="0070C0"/>
              </w:rPr>
              <w:t xml:space="preserve"> e.g.</w:t>
            </w:r>
            <w:r w:rsidRPr="003919AA">
              <w:rPr>
                <w:rFonts w:ascii="Segoe UI" w:hAnsi="Segoe UI" w:cs="Segoe UI"/>
                <w:color w:val="0070C0"/>
              </w:rPr>
              <w:t xml:space="preserve"> proof of concept, prototyping, process modelling, requirements engineering, stakeholder analysis, benefit management</w:t>
            </w:r>
          </w:p>
          <w:p w14:paraId="183FDF0C" w14:textId="77777777" w:rsidR="005B5592" w:rsidRPr="005D4009" w:rsidRDefault="005B5592" w:rsidP="005B559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Identification of outcomes and benefits, including benefit management</w:t>
            </w:r>
          </w:p>
          <w:p w14:paraId="7812B6A7" w14:textId="53E56AE4" w:rsidR="00D21F0B" w:rsidRDefault="003919AA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Experience with producing BA outputs such as </w:t>
            </w:r>
            <w:r w:rsidR="00D21F0B" w:rsidRPr="005D4009">
              <w:rPr>
                <w:rFonts w:ascii="Segoe UI" w:hAnsi="Segoe UI" w:cs="Segoe UI"/>
                <w:color w:val="0070C0"/>
              </w:rPr>
              <w:t xml:space="preserve">feasibility studies, </w:t>
            </w:r>
            <w:r w:rsidR="00D21F0B">
              <w:rPr>
                <w:rFonts w:ascii="Segoe UI" w:hAnsi="Segoe UI" w:cs="Segoe UI"/>
                <w:color w:val="0070C0"/>
              </w:rPr>
              <w:t xml:space="preserve">cost benefit analysis, business cases and </w:t>
            </w:r>
            <w:r w:rsidR="00D21F0B" w:rsidRPr="005D4009">
              <w:rPr>
                <w:rFonts w:ascii="Segoe UI" w:hAnsi="Segoe UI" w:cs="Segoe UI"/>
                <w:color w:val="0070C0"/>
              </w:rPr>
              <w:t xml:space="preserve">options appraisals </w:t>
            </w:r>
          </w:p>
          <w:p w14:paraId="40800754" w14:textId="48FF92FA" w:rsidR="00D21F0B" w:rsidRDefault="00711760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Commercial awareness, promoting </w:t>
            </w:r>
            <w:r w:rsidR="00D21F0B" w:rsidRPr="00D21F0B">
              <w:rPr>
                <w:rFonts w:ascii="Segoe UI" w:hAnsi="Segoe UI" w:cs="Segoe UI"/>
                <w:color w:val="0070C0"/>
              </w:rPr>
              <w:t>value for money</w:t>
            </w:r>
          </w:p>
          <w:p w14:paraId="5A5CCE18" w14:textId="7F050440" w:rsidR="00D21F0B" w:rsidRPr="00D21F0B" w:rsidRDefault="00D21F0B" w:rsidP="00B2674C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Experience in</w:t>
            </w:r>
            <w:r w:rsidR="00B2674C">
              <w:rPr>
                <w:rFonts w:ascii="Segoe UI" w:hAnsi="Segoe UI" w:cs="Segoe UI"/>
                <w:color w:val="0070C0"/>
              </w:rPr>
              <w:t xml:space="preserve"> developing and continuously improving a BA function</w:t>
            </w:r>
          </w:p>
        </w:tc>
      </w:tr>
      <w:tr w:rsidR="00D21F0B" w:rsidRPr="00570848" w14:paraId="7FFDCAF6" w14:textId="77777777" w:rsidTr="005D7F3F">
        <w:tc>
          <w:tcPr>
            <w:tcW w:w="2405" w:type="dxa"/>
          </w:tcPr>
          <w:p w14:paraId="0AAD9F9B" w14:textId="77777777" w:rsidR="00D21F0B" w:rsidRPr="005B353B" w:rsidRDefault="00D21F0B" w:rsidP="00D21F0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 xml:space="preserve">Role Specific Skills &amp; </w:t>
            </w:r>
            <w:proofErr w:type="spellStart"/>
            <w:r w:rsidRPr="005B353B">
              <w:rPr>
                <w:rFonts w:ascii="Segoe UI" w:hAnsi="Segoe UI" w:cs="Segoe UI"/>
                <w:b/>
              </w:rPr>
              <w:t>Behaviours</w:t>
            </w:r>
            <w:proofErr w:type="spellEnd"/>
          </w:p>
        </w:tc>
        <w:tc>
          <w:tcPr>
            <w:tcW w:w="7175" w:type="dxa"/>
          </w:tcPr>
          <w:p w14:paraId="7E41F5A1" w14:textId="77777777" w:rsidR="00D21F0B" w:rsidRPr="00337069" w:rsidRDefault="00D21F0B" w:rsidP="00D21F0B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337069">
              <w:rPr>
                <w:rFonts w:ascii="Segoe UI" w:hAnsi="Segoe UI" w:cs="Segoe UI"/>
                <w:color w:val="0070C0"/>
              </w:rPr>
              <w:t>Communication</w:t>
            </w:r>
          </w:p>
          <w:p w14:paraId="43792B0F" w14:textId="078B1E36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A</w:t>
            </w:r>
            <w:r w:rsidRPr="00C510D9">
              <w:rPr>
                <w:rFonts w:ascii="Segoe UI" w:hAnsi="Segoe UI" w:cs="Segoe UI"/>
                <w:color w:val="0070C0"/>
              </w:rPr>
              <w:t>bility to establish</w:t>
            </w:r>
            <w:r w:rsidR="003919AA">
              <w:rPr>
                <w:rFonts w:ascii="Segoe UI" w:hAnsi="Segoe UI" w:cs="Segoe UI"/>
                <w:color w:val="0070C0"/>
              </w:rPr>
              <w:t xml:space="preserve"> and maintain</w:t>
            </w:r>
            <w:r w:rsidRPr="00C510D9">
              <w:rPr>
                <w:rFonts w:ascii="Segoe UI" w:hAnsi="Segoe UI" w:cs="Segoe UI"/>
                <w:color w:val="0070C0"/>
              </w:rPr>
              <w:t xml:space="preserve"> relationships</w:t>
            </w:r>
            <w:r>
              <w:rPr>
                <w:rFonts w:ascii="Segoe UI" w:hAnsi="Segoe UI" w:cs="Segoe UI"/>
                <w:color w:val="0070C0"/>
              </w:rPr>
              <w:t xml:space="preserve"> at all levels </w:t>
            </w:r>
          </w:p>
          <w:p w14:paraId="23828F2E" w14:textId="77777777" w:rsidR="003919AA" w:rsidRPr="003919AA" w:rsidRDefault="003919AA" w:rsidP="003919AA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color w:val="0070C0"/>
              </w:rPr>
            </w:pPr>
            <w:r w:rsidRPr="003919AA">
              <w:rPr>
                <w:rFonts w:ascii="Segoe UI" w:hAnsi="Segoe UI" w:cs="Segoe UI"/>
                <w:color w:val="0070C0"/>
              </w:rPr>
              <w:t xml:space="preserve">Excellent negotiating and influencing skills, able to positively challenge without detrimentally affecting relationships </w:t>
            </w:r>
          </w:p>
          <w:p w14:paraId="1A75A4CF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Select and </w:t>
            </w:r>
            <w:proofErr w:type="spellStart"/>
            <w:r>
              <w:rPr>
                <w:rFonts w:ascii="Segoe UI" w:hAnsi="Segoe UI" w:cs="Segoe UI"/>
                <w:color w:val="0070C0"/>
              </w:rPr>
              <w:t>utilise</w:t>
            </w:r>
            <w:proofErr w:type="spellEnd"/>
            <w:r>
              <w:rPr>
                <w:rFonts w:ascii="Segoe UI" w:hAnsi="Segoe UI" w:cs="Segoe UI"/>
                <w:color w:val="0070C0"/>
              </w:rPr>
              <w:t xml:space="preserve"> </w:t>
            </w:r>
            <w:r w:rsidRPr="005D4009">
              <w:rPr>
                <w:rFonts w:ascii="Segoe UI" w:hAnsi="Segoe UI" w:cs="Segoe UI"/>
                <w:color w:val="0070C0"/>
              </w:rPr>
              <w:t>information gatherin</w:t>
            </w:r>
            <w:r>
              <w:rPr>
                <w:rFonts w:ascii="Segoe UI" w:hAnsi="Segoe UI" w:cs="Segoe UI"/>
                <w:color w:val="0070C0"/>
              </w:rPr>
              <w:t xml:space="preserve">g methods, tools and techniques appropriate </w:t>
            </w:r>
            <w:r w:rsidRPr="005D4009">
              <w:rPr>
                <w:rFonts w:ascii="Segoe UI" w:hAnsi="Segoe UI" w:cs="Segoe UI"/>
                <w:color w:val="0070C0"/>
              </w:rPr>
              <w:t>to the information required and the sources available.</w:t>
            </w:r>
          </w:p>
          <w:p w14:paraId="2E40622E" w14:textId="77777777" w:rsidR="00D21F0B" w:rsidRPr="00C510D9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C510D9">
              <w:rPr>
                <w:rFonts w:ascii="Segoe UI" w:hAnsi="Segoe UI" w:cs="Segoe UI"/>
                <w:color w:val="0070C0"/>
              </w:rPr>
              <w:t>Able to assimilate and interpret advice from specialists – technical or otherwise</w:t>
            </w:r>
          </w:p>
          <w:p w14:paraId="77035566" w14:textId="77777777" w:rsidR="00D21F0B" w:rsidRPr="005E471E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Able </w:t>
            </w:r>
            <w:r w:rsidRPr="005E471E">
              <w:rPr>
                <w:rFonts w:ascii="Segoe UI" w:hAnsi="Segoe UI" w:cs="Segoe UI"/>
                <w:color w:val="0070C0"/>
              </w:rPr>
              <w:t>to communicate fluently orally and in writing, and to present complex technical information to both technical and non-technical audiences.</w:t>
            </w:r>
          </w:p>
          <w:p w14:paraId="55F03053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Choose the most appropriate method to present information to a given audience, with the appropriate level of detail to gain buy in </w:t>
            </w:r>
          </w:p>
          <w:p w14:paraId="7A7ACD2B" w14:textId="77777777" w:rsidR="00D21F0B" w:rsidRPr="00D74F11" w:rsidRDefault="00D21F0B" w:rsidP="00D21F0B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D74F11">
              <w:rPr>
                <w:rFonts w:ascii="Segoe UI" w:hAnsi="Segoe UI" w:cs="Segoe UI"/>
                <w:color w:val="0070C0"/>
              </w:rPr>
              <w:lastRenderedPageBreak/>
              <w:t>Collaborative working</w:t>
            </w:r>
          </w:p>
          <w:p w14:paraId="541DF5D6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E471E">
              <w:rPr>
                <w:rFonts w:ascii="Segoe UI" w:hAnsi="Segoe UI" w:cs="Segoe UI"/>
                <w:color w:val="0070C0"/>
              </w:rPr>
              <w:t>Works with and influences team</w:t>
            </w:r>
            <w:r>
              <w:rPr>
                <w:rFonts w:ascii="Segoe UI" w:hAnsi="Segoe UI" w:cs="Segoe UI"/>
                <w:color w:val="0070C0"/>
              </w:rPr>
              <w:t>s, senior stakeholders</w:t>
            </w:r>
            <w:r w:rsidRPr="005E471E">
              <w:rPr>
                <w:rFonts w:ascii="Segoe UI" w:hAnsi="Segoe UI" w:cs="Segoe UI"/>
                <w:color w:val="0070C0"/>
              </w:rPr>
              <w:t xml:space="preserve"> and specialist peers.</w:t>
            </w:r>
            <w:r w:rsidRPr="005D4009">
              <w:rPr>
                <w:rFonts w:ascii="Segoe UI" w:hAnsi="Segoe UI" w:cs="Segoe UI"/>
                <w:color w:val="0070C0"/>
              </w:rPr>
              <w:t xml:space="preserve"> </w:t>
            </w:r>
          </w:p>
          <w:p w14:paraId="1C6CFF77" w14:textId="77777777" w:rsidR="00D21F0B" w:rsidRPr="008E12BD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D4009">
              <w:rPr>
                <w:rFonts w:ascii="Segoe UI" w:hAnsi="Segoe UI" w:cs="Segoe UI"/>
                <w:color w:val="0070C0"/>
              </w:rPr>
              <w:t>Ability to facilitate meetings</w:t>
            </w:r>
            <w:r>
              <w:rPr>
                <w:rFonts w:ascii="Segoe UI" w:hAnsi="Segoe UI" w:cs="Segoe UI"/>
                <w:color w:val="0070C0"/>
              </w:rPr>
              <w:t xml:space="preserve"> and</w:t>
            </w:r>
            <w:r w:rsidRPr="005D4009">
              <w:rPr>
                <w:rFonts w:ascii="Segoe UI" w:hAnsi="Segoe UI" w:cs="Segoe UI"/>
                <w:color w:val="0070C0"/>
              </w:rPr>
              <w:t xml:space="preserve"> workshops </w:t>
            </w:r>
          </w:p>
          <w:p w14:paraId="1C914137" w14:textId="77777777" w:rsidR="00D21F0B" w:rsidRPr="00D74F11" w:rsidRDefault="00D21F0B" w:rsidP="00D21F0B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D74F11">
              <w:rPr>
                <w:rFonts w:ascii="Segoe UI" w:hAnsi="Segoe UI" w:cs="Segoe UI"/>
                <w:color w:val="0070C0"/>
              </w:rPr>
              <w:t>Initiative, problem solving and decision making</w:t>
            </w:r>
          </w:p>
          <w:p w14:paraId="0B7F8B50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E471E">
              <w:rPr>
                <w:rFonts w:ascii="Segoe UI" w:hAnsi="Segoe UI" w:cs="Segoe UI"/>
                <w:color w:val="0070C0"/>
              </w:rPr>
              <w:t>Investigates, defines and resolves complex problems.</w:t>
            </w:r>
            <w:r>
              <w:rPr>
                <w:rFonts w:ascii="Segoe UI" w:hAnsi="Segoe UI" w:cs="Segoe UI"/>
                <w:color w:val="0070C0"/>
              </w:rPr>
              <w:t xml:space="preserve"> </w:t>
            </w:r>
          </w:p>
          <w:p w14:paraId="3710359C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E471E">
              <w:rPr>
                <w:rFonts w:ascii="Segoe UI" w:hAnsi="Segoe UI" w:cs="Segoe UI"/>
                <w:color w:val="0070C0"/>
              </w:rPr>
              <w:t xml:space="preserve">Performs a broad range of complex technical or professional work activities, in a variety of contexts. </w:t>
            </w:r>
          </w:p>
          <w:p w14:paraId="03E56855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Flexible and pragmatic in approach</w:t>
            </w:r>
          </w:p>
          <w:p w14:paraId="12E0435F" w14:textId="77777777" w:rsidR="00D21F0B" w:rsidRPr="00D74F11" w:rsidRDefault="00D21F0B" w:rsidP="00D21F0B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D74F11">
              <w:rPr>
                <w:rFonts w:ascii="Segoe UI" w:hAnsi="Segoe UI" w:cs="Segoe UI"/>
                <w:color w:val="0070C0"/>
              </w:rPr>
              <w:t xml:space="preserve">Managing </w:t>
            </w:r>
            <w:r>
              <w:rPr>
                <w:rFonts w:ascii="Segoe UI" w:hAnsi="Segoe UI" w:cs="Segoe UI"/>
                <w:color w:val="0070C0"/>
              </w:rPr>
              <w:t>Workload</w:t>
            </w:r>
          </w:p>
          <w:p w14:paraId="3BE03B64" w14:textId="141808BD" w:rsidR="003919AA" w:rsidRDefault="003919AA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Able to work efficiently and effectively under pressure, </w:t>
            </w:r>
            <w:proofErr w:type="spellStart"/>
            <w:r>
              <w:rPr>
                <w:rFonts w:ascii="Segoe UI" w:hAnsi="Segoe UI" w:cs="Segoe UI"/>
                <w:color w:val="0070C0"/>
              </w:rPr>
              <w:t>prioritising</w:t>
            </w:r>
            <w:proofErr w:type="spellEnd"/>
            <w:r>
              <w:rPr>
                <w:rFonts w:ascii="Segoe UI" w:hAnsi="Segoe UI" w:cs="Segoe UI"/>
                <w:color w:val="0070C0"/>
              </w:rPr>
              <w:t xml:space="preserve"> own workload and keeping others up to date</w:t>
            </w:r>
          </w:p>
          <w:p w14:paraId="4B2E24C4" w14:textId="77777777" w:rsidR="003919AA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E471E">
              <w:rPr>
                <w:rFonts w:ascii="Segoe UI" w:hAnsi="Segoe UI" w:cs="Segoe UI"/>
                <w:color w:val="0070C0"/>
              </w:rPr>
              <w:t xml:space="preserve">Works under general direction within a clear framework of accountability. </w:t>
            </w:r>
          </w:p>
          <w:p w14:paraId="56CFC940" w14:textId="3E367B8A" w:rsidR="00D21F0B" w:rsidRPr="005E471E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E471E">
              <w:rPr>
                <w:rFonts w:ascii="Segoe UI" w:hAnsi="Segoe UI" w:cs="Segoe UI"/>
                <w:color w:val="0070C0"/>
              </w:rPr>
              <w:t xml:space="preserve">Exercises substantial personal responsibility and autonomy. </w:t>
            </w:r>
          </w:p>
          <w:p w14:paraId="7C687B2E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Able to m</w:t>
            </w:r>
            <w:r w:rsidRPr="005E471E">
              <w:rPr>
                <w:rFonts w:ascii="Segoe UI" w:hAnsi="Segoe UI" w:cs="Segoe UI"/>
                <w:color w:val="0070C0"/>
              </w:rPr>
              <w:t>ake decisions which influence the success of projects and team objectives.</w:t>
            </w:r>
          </w:p>
          <w:p w14:paraId="7BE560A5" w14:textId="77777777" w:rsidR="00D21F0B" w:rsidRPr="00D74F11" w:rsidRDefault="00D21F0B" w:rsidP="00D21F0B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D74F11">
              <w:rPr>
                <w:rFonts w:ascii="Segoe UI" w:hAnsi="Segoe UI" w:cs="Segoe UI"/>
                <w:color w:val="0070C0"/>
              </w:rPr>
              <w:t xml:space="preserve">Managing </w:t>
            </w:r>
            <w:r>
              <w:rPr>
                <w:rFonts w:ascii="Segoe UI" w:hAnsi="Segoe UI" w:cs="Segoe UI"/>
                <w:color w:val="0070C0"/>
              </w:rPr>
              <w:t>Delivery</w:t>
            </w:r>
          </w:p>
          <w:p w14:paraId="29B98F95" w14:textId="77777777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Ability to formulate an overall plan in order to achieve deliverables </w:t>
            </w:r>
          </w:p>
          <w:p w14:paraId="4EC6017F" w14:textId="0224CB44" w:rsidR="00D21F0B" w:rsidRDefault="00D21F0B" w:rsidP="00D21F0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 w:rsidRPr="005E471E">
              <w:rPr>
                <w:rFonts w:ascii="Segoe UI" w:hAnsi="Segoe UI" w:cs="Segoe UI"/>
                <w:color w:val="0070C0"/>
              </w:rPr>
              <w:t>Has some responsibility for the work of others and the allocation of resources</w:t>
            </w:r>
          </w:p>
          <w:p w14:paraId="58968E7F" w14:textId="205D14C0" w:rsidR="003919AA" w:rsidRDefault="00711760" w:rsidP="003919AA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Continuous</w:t>
            </w:r>
            <w:r w:rsidR="003919AA">
              <w:rPr>
                <w:rFonts w:ascii="Segoe UI" w:hAnsi="Segoe UI" w:cs="Segoe UI"/>
                <w:color w:val="0070C0"/>
              </w:rPr>
              <w:t xml:space="preserve"> Improvement</w:t>
            </w:r>
          </w:p>
          <w:p w14:paraId="7E0DA644" w14:textId="4E29DC45" w:rsidR="003919AA" w:rsidRPr="003919AA" w:rsidRDefault="003919AA" w:rsidP="003919AA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 xml:space="preserve">Mentor </w:t>
            </w:r>
            <w:r w:rsidR="00711760">
              <w:rPr>
                <w:rFonts w:ascii="Segoe UI" w:hAnsi="Segoe UI" w:cs="Segoe UI"/>
                <w:color w:val="0070C0"/>
              </w:rPr>
              <w:t xml:space="preserve">and coach </w:t>
            </w:r>
            <w:r>
              <w:rPr>
                <w:rFonts w:ascii="Segoe UI" w:hAnsi="Segoe UI" w:cs="Segoe UI"/>
                <w:color w:val="0070C0"/>
              </w:rPr>
              <w:t>others to drive continuous improvement</w:t>
            </w:r>
          </w:p>
          <w:p w14:paraId="41D0BD5F" w14:textId="2D9312B8" w:rsidR="00D21F0B" w:rsidRPr="00717DD9" w:rsidRDefault="00D21F0B" w:rsidP="00D21F0B">
            <w:pPr>
              <w:pStyle w:val="Default"/>
              <w:spacing w:before="120" w:after="120"/>
              <w:rPr>
                <w:rFonts w:ascii="Segoe UI" w:hAnsi="Segoe UI" w:cs="Segoe UI"/>
                <w:color w:val="0070C0"/>
                <w:sz w:val="22"/>
                <w:szCs w:val="22"/>
              </w:rPr>
            </w:pPr>
          </w:p>
        </w:tc>
      </w:tr>
    </w:tbl>
    <w:p w14:paraId="46603D52" w14:textId="77777777" w:rsidR="000E5325" w:rsidRPr="00570848" w:rsidRDefault="000E5325" w:rsidP="00D632DD">
      <w:pPr>
        <w:rPr>
          <w:rFonts w:ascii="Segoe UI" w:hAnsi="Segoe UI" w:cs="Segoe UI"/>
        </w:rPr>
      </w:pPr>
    </w:p>
    <w:sectPr w:rsidR="000E5325" w:rsidRPr="00570848" w:rsidSect="002A1361">
      <w:headerReference w:type="default" r:id="rId8"/>
      <w:footerReference w:type="default" r:id="rId9"/>
      <w:footerReference w:type="first" r:id="rId10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B224D" w14:textId="77777777" w:rsidR="00C502F6" w:rsidRDefault="00C502F6">
      <w:r>
        <w:separator/>
      </w:r>
    </w:p>
  </w:endnote>
  <w:endnote w:type="continuationSeparator" w:id="0">
    <w:p w14:paraId="0E5195AF" w14:textId="77777777" w:rsidR="00C502F6" w:rsidRDefault="00C5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909D" w14:textId="77777777"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87CA05E" wp14:editId="5020FCE1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3CD06B7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B8AB" w14:textId="77777777"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C922F90" wp14:editId="2F376967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D306" w14:textId="77777777" w:rsidR="00C502F6" w:rsidRDefault="00C502F6">
      <w:r>
        <w:separator/>
      </w:r>
    </w:p>
  </w:footnote>
  <w:footnote w:type="continuationSeparator" w:id="0">
    <w:p w14:paraId="1EFC7E3A" w14:textId="77777777" w:rsidR="00C502F6" w:rsidRDefault="00C5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0498" w14:textId="77777777"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66C48A1" wp14:editId="432B25B3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9521C5E" wp14:editId="0E1721E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4E2AFD3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14:paraId="6E2E41F0" w14:textId="77777777" w:rsidR="00891C11" w:rsidRDefault="00891C11">
    <w:pPr>
      <w:pStyle w:val="Header"/>
      <w:rPr>
        <w:noProof/>
        <w:lang w:val="en-GB" w:eastAsia="en-GB"/>
      </w:rPr>
    </w:pPr>
  </w:p>
  <w:p w14:paraId="7FA484CD" w14:textId="77777777" w:rsidR="00891C11" w:rsidRDefault="00891C11">
    <w:pPr>
      <w:pStyle w:val="Header"/>
      <w:rPr>
        <w:noProof/>
        <w:lang w:val="en-GB" w:eastAsia="en-GB"/>
      </w:rPr>
    </w:pPr>
  </w:p>
  <w:p w14:paraId="6587ACF9" w14:textId="77777777" w:rsidR="00D632DD" w:rsidRDefault="00D632DD">
    <w:pPr>
      <w:pStyle w:val="Header"/>
      <w:rPr>
        <w:noProof/>
        <w:lang w:val="en-GB" w:eastAsia="en-GB"/>
      </w:rPr>
    </w:pPr>
  </w:p>
  <w:p w14:paraId="2103BA14" w14:textId="77777777" w:rsidR="00D632DD" w:rsidRDefault="00D632DD">
    <w:pPr>
      <w:pStyle w:val="Header"/>
      <w:rPr>
        <w:noProof/>
        <w:lang w:val="en-GB" w:eastAsia="en-GB"/>
      </w:rPr>
    </w:pPr>
  </w:p>
  <w:p w14:paraId="27066124" w14:textId="77777777" w:rsidR="00D632DD" w:rsidRDefault="00D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D1"/>
    <w:multiLevelType w:val="hybridMultilevel"/>
    <w:tmpl w:val="3C34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4D3"/>
    <w:multiLevelType w:val="hybridMultilevel"/>
    <w:tmpl w:val="6BC0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48B9"/>
    <w:multiLevelType w:val="hybridMultilevel"/>
    <w:tmpl w:val="A978E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E97"/>
    <w:multiLevelType w:val="hybridMultilevel"/>
    <w:tmpl w:val="2CA6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2E50"/>
    <w:multiLevelType w:val="hybridMultilevel"/>
    <w:tmpl w:val="0298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16A0E"/>
    <w:multiLevelType w:val="hybridMultilevel"/>
    <w:tmpl w:val="3CF2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14B8"/>
    <w:multiLevelType w:val="hybridMultilevel"/>
    <w:tmpl w:val="B5B6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1232E"/>
    <w:multiLevelType w:val="hybridMultilevel"/>
    <w:tmpl w:val="9902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2EA"/>
    <w:multiLevelType w:val="hybridMultilevel"/>
    <w:tmpl w:val="0C92B2F8"/>
    <w:lvl w:ilvl="0" w:tplc="342494DA">
      <w:numFmt w:val="bullet"/>
      <w:lvlText w:val="•"/>
      <w:lvlJc w:val="left"/>
      <w:pPr>
        <w:ind w:left="1080" w:hanging="720"/>
      </w:pPr>
      <w:rPr>
        <w:rFonts w:ascii="Segoe UI" w:eastAsia="Trebuchet MS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4DE3"/>
    <w:multiLevelType w:val="hybridMultilevel"/>
    <w:tmpl w:val="66D2F9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5D1F75"/>
    <w:multiLevelType w:val="hybridMultilevel"/>
    <w:tmpl w:val="ED0C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2EF9"/>
    <w:multiLevelType w:val="hybridMultilevel"/>
    <w:tmpl w:val="7FA0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B3B22"/>
    <w:multiLevelType w:val="hybridMultilevel"/>
    <w:tmpl w:val="76D6610E"/>
    <w:lvl w:ilvl="0" w:tplc="76CE5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05A4"/>
    <w:multiLevelType w:val="hybridMultilevel"/>
    <w:tmpl w:val="A0F6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42B24"/>
    <w:rsid w:val="00047A23"/>
    <w:rsid w:val="000D304D"/>
    <w:rsid w:val="000E0939"/>
    <w:rsid w:val="000E3ACE"/>
    <w:rsid w:val="000E5325"/>
    <w:rsid w:val="00132B18"/>
    <w:rsid w:val="001A614F"/>
    <w:rsid w:val="001B73CD"/>
    <w:rsid w:val="001C4F56"/>
    <w:rsid w:val="001E2105"/>
    <w:rsid w:val="00226764"/>
    <w:rsid w:val="002A1361"/>
    <w:rsid w:val="002C70B7"/>
    <w:rsid w:val="00354E6A"/>
    <w:rsid w:val="0035693D"/>
    <w:rsid w:val="003919AA"/>
    <w:rsid w:val="003B4235"/>
    <w:rsid w:val="00414349"/>
    <w:rsid w:val="004642D6"/>
    <w:rsid w:val="004C1427"/>
    <w:rsid w:val="00570848"/>
    <w:rsid w:val="00586792"/>
    <w:rsid w:val="005B353B"/>
    <w:rsid w:val="005B5592"/>
    <w:rsid w:val="005C4966"/>
    <w:rsid w:val="005C4F12"/>
    <w:rsid w:val="005D7F3F"/>
    <w:rsid w:val="005E471E"/>
    <w:rsid w:val="00627005"/>
    <w:rsid w:val="00631580"/>
    <w:rsid w:val="006317A2"/>
    <w:rsid w:val="0068060A"/>
    <w:rsid w:val="00683EB1"/>
    <w:rsid w:val="00686338"/>
    <w:rsid w:val="00695B74"/>
    <w:rsid w:val="006D56B4"/>
    <w:rsid w:val="00711760"/>
    <w:rsid w:val="00717A71"/>
    <w:rsid w:val="00740D5B"/>
    <w:rsid w:val="00780378"/>
    <w:rsid w:val="007812B0"/>
    <w:rsid w:val="007D40CC"/>
    <w:rsid w:val="00891C11"/>
    <w:rsid w:val="008A3D2B"/>
    <w:rsid w:val="008D1C0E"/>
    <w:rsid w:val="009144C1"/>
    <w:rsid w:val="00942140"/>
    <w:rsid w:val="00961B1F"/>
    <w:rsid w:val="009D581E"/>
    <w:rsid w:val="009E69A0"/>
    <w:rsid w:val="009F169F"/>
    <w:rsid w:val="009F1CC9"/>
    <w:rsid w:val="009F1EEE"/>
    <w:rsid w:val="00A92CFF"/>
    <w:rsid w:val="00AA71A7"/>
    <w:rsid w:val="00B2674C"/>
    <w:rsid w:val="00B9051B"/>
    <w:rsid w:val="00C26373"/>
    <w:rsid w:val="00C502F6"/>
    <w:rsid w:val="00D21F0B"/>
    <w:rsid w:val="00D632DD"/>
    <w:rsid w:val="00DF2953"/>
    <w:rsid w:val="00E2291E"/>
    <w:rsid w:val="00F02C7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AAA027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317A2"/>
    <w:pPr>
      <w:widowControl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0B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&amp;S%20Framework%20Role%20Levels/2.%20Frontline%20Manage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Michelle Walton</cp:lastModifiedBy>
  <cp:revision>6</cp:revision>
  <cp:lastPrinted>2020-01-03T10:51:00Z</cp:lastPrinted>
  <dcterms:created xsi:type="dcterms:W3CDTF">2020-01-03T14:00:00Z</dcterms:created>
  <dcterms:modified xsi:type="dcterms:W3CDTF">2020-01-06T08:36:00Z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