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75722D" w:rsidRDefault="00D632DD">
      <w:pPr>
        <w:pStyle w:val="BodyText"/>
        <w:spacing w:before="64"/>
        <w:ind w:left="3889" w:right="3807"/>
        <w:jc w:val="center"/>
        <w:rPr>
          <w:rFonts w:ascii="Segoe UI" w:hAnsi="Segoe UI" w:cs="Segoe UI"/>
          <w:sz w:val="22"/>
          <w:szCs w:val="22"/>
        </w:rPr>
      </w:pPr>
      <w:r w:rsidRPr="0075722D">
        <w:rPr>
          <w:rFonts w:ascii="Segoe UI" w:hAnsi="Segoe UI" w:cs="Segoe UI"/>
          <w:sz w:val="22"/>
          <w:szCs w:val="22"/>
        </w:rPr>
        <w:t>Role Profile</w:t>
      </w:r>
    </w:p>
    <w:p w:rsidR="00414349" w:rsidRPr="0075722D"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Role Title:</w:t>
            </w:r>
          </w:p>
        </w:tc>
        <w:tc>
          <w:tcPr>
            <w:tcW w:w="7175" w:type="dxa"/>
          </w:tcPr>
          <w:p w:rsidR="005D7F3F" w:rsidRPr="0075722D" w:rsidRDefault="0075722D" w:rsidP="0075722D">
            <w:pPr>
              <w:spacing w:before="120" w:after="120"/>
              <w:rPr>
                <w:rFonts w:ascii="Segoe UI" w:hAnsi="Segoe UI" w:cs="Segoe UI"/>
                <w:color w:val="0070C0"/>
              </w:rPr>
            </w:pPr>
            <w:r w:rsidRPr="0075722D">
              <w:rPr>
                <w:rFonts w:ascii="Segoe UI" w:hAnsi="Segoe UI" w:cs="Segoe UI"/>
              </w:rPr>
              <w:t>Lettings Officer</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Department:</w:t>
            </w:r>
          </w:p>
        </w:tc>
        <w:tc>
          <w:tcPr>
            <w:tcW w:w="7175" w:type="dxa"/>
          </w:tcPr>
          <w:p w:rsidR="005D7F3F" w:rsidRPr="0075722D" w:rsidRDefault="0075722D" w:rsidP="0075722D">
            <w:pPr>
              <w:autoSpaceDE w:val="0"/>
              <w:autoSpaceDN w:val="0"/>
              <w:adjustRightInd w:val="0"/>
              <w:spacing w:before="120" w:after="120"/>
              <w:rPr>
                <w:rFonts w:ascii="Segoe UI" w:hAnsi="Segoe UI" w:cs="Segoe UI"/>
                <w:color w:val="0070C0"/>
              </w:rPr>
            </w:pPr>
            <w:r w:rsidRPr="0075722D">
              <w:rPr>
                <w:rFonts w:ascii="Segoe UI" w:hAnsi="Segoe UI" w:cs="Segoe UI"/>
              </w:rPr>
              <w:t>Housing Operations</w:t>
            </w:r>
            <w:r w:rsidRPr="0075722D">
              <w:rPr>
                <w:rFonts w:ascii="Segoe UI" w:hAnsi="Segoe UI" w:cs="Segoe UI"/>
                <w:color w:val="0070C0"/>
              </w:rPr>
              <w:t xml:space="preserve"> </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Role Purpose:</w:t>
            </w:r>
          </w:p>
        </w:tc>
        <w:tc>
          <w:tcPr>
            <w:tcW w:w="7175" w:type="dxa"/>
          </w:tcPr>
          <w:p w:rsidR="005D7F3F" w:rsidRPr="0075722D" w:rsidRDefault="0075722D" w:rsidP="005D7F3F">
            <w:pPr>
              <w:spacing w:before="120" w:after="120"/>
              <w:jc w:val="both"/>
              <w:rPr>
                <w:rFonts w:ascii="Segoe UI" w:hAnsi="Segoe UI" w:cs="Segoe UI"/>
                <w:color w:val="0070C0"/>
              </w:rPr>
            </w:pPr>
            <w:r w:rsidRPr="0075722D">
              <w:rPr>
                <w:rFonts w:ascii="Segoe UI" w:hAnsi="Segoe UI" w:cs="Segoe UI"/>
              </w:rPr>
              <w:t>Co-ordinate and administer the process for re-letting of empty properties so that homes are empty for the shortest period possible.</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Reporting to:</w:t>
            </w:r>
          </w:p>
        </w:tc>
        <w:tc>
          <w:tcPr>
            <w:tcW w:w="7175" w:type="dxa"/>
          </w:tcPr>
          <w:p w:rsidR="005D7F3F" w:rsidRPr="0075722D" w:rsidRDefault="0075722D" w:rsidP="005D7F3F">
            <w:pPr>
              <w:spacing w:before="120" w:after="120"/>
              <w:rPr>
                <w:rFonts w:ascii="Segoe UI" w:hAnsi="Segoe UI" w:cs="Segoe UI"/>
                <w:color w:val="0070C0"/>
              </w:rPr>
            </w:pPr>
            <w:r w:rsidRPr="0075722D">
              <w:rPr>
                <w:rFonts w:ascii="Segoe UI" w:hAnsi="Segoe UI" w:cs="Segoe UI"/>
              </w:rPr>
              <w:t>Voids and Lettings Manager</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Responsible for:</w:t>
            </w:r>
          </w:p>
        </w:tc>
        <w:tc>
          <w:tcPr>
            <w:tcW w:w="7175" w:type="dxa"/>
          </w:tcPr>
          <w:p w:rsidR="005D7F3F" w:rsidRPr="0075722D" w:rsidRDefault="0075722D" w:rsidP="005D7F3F">
            <w:pPr>
              <w:spacing w:before="120" w:after="120"/>
              <w:rPr>
                <w:rFonts w:ascii="Segoe UI" w:hAnsi="Segoe UI" w:cs="Segoe UI"/>
                <w:color w:val="0070C0"/>
              </w:rPr>
            </w:pPr>
            <w:r w:rsidRPr="0075722D">
              <w:rPr>
                <w:rFonts w:ascii="Segoe UI" w:hAnsi="Segoe UI" w:cs="Segoe UI"/>
              </w:rPr>
              <w:t>None</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Disclosure level:</w:t>
            </w:r>
          </w:p>
        </w:tc>
        <w:tc>
          <w:tcPr>
            <w:tcW w:w="7175" w:type="dxa"/>
          </w:tcPr>
          <w:p w:rsidR="005D7F3F" w:rsidRPr="0075722D" w:rsidRDefault="0075722D" w:rsidP="005D7F3F">
            <w:pPr>
              <w:spacing w:before="120" w:after="120"/>
              <w:rPr>
                <w:rFonts w:ascii="Segoe UI" w:hAnsi="Segoe UI" w:cs="Segoe UI"/>
                <w:color w:val="0070C0"/>
              </w:rPr>
            </w:pPr>
            <w:r w:rsidRPr="0075722D">
              <w:rPr>
                <w:rFonts w:ascii="Segoe UI" w:hAnsi="Segoe UI" w:cs="Segoe UI"/>
              </w:rPr>
              <w:t>Standard DBS</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Role Level:</w:t>
            </w:r>
          </w:p>
        </w:tc>
        <w:tc>
          <w:tcPr>
            <w:tcW w:w="7175" w:type="dxa"/>
          </w:tcPr>
          <w:p w:rsidR="005D7F3F" w:rsidRPr="0075722D" w:rsidRDefault="00223A4E" w:rsidP="005D7F3F">
            <w:pPr>
              <w:spacing w:before="120" w:after="120"/>
              <w:rPr>
                <w:rFonts w:ascii="Segoe UI" w:hAnsi="Segoe UI" w:cs="Segoe UI"/>
                <w:color w:val="0070C0"/>
              </w:rPr>
            </w:pPr>
            <w:hyperlink r:id="rId6" w:history="1">
              <w:r w:rsidR="005D7F3F" w:rsidRPr="0075722D">
                <w:rPr>
                  <w:rStyle w:val="Hyperlink"/>
                  <w:rFonts w:ascii="Segoe UI" w:hAnsi="Segoe UI" w:cs="Segoe UI"/>
                  <w:color w:val="0070C0"/>
                </w:rPr>
                <w:t>Frontline Worker</w:t>
              </w:r>
            </w:hyperlink>
          </w:p>
        </w:tc>
      </w:tr>
    </w:tbl>
    <w:p w:rsidR="00D632DD" w:rsidRPr="0075722D" w:rsidRDefault="00D632DD">
      <w:pPr>
        <w:rPr>
          <w:rFonts w:ascii="Segoe UI" w:hAnsi="Segoe UI" w:cs="Segoe UI"/>
        </w:rPr>
      </w:pPr>
    </w:p>
    <w:tbl>
      <w:tblPr>
        <w:tblStyle w:val="TableGrid"/>
        <w:tblW w:w="0" w:type="auto"/>
        <w:tblLook w:val="04A0" w:firstRow="1" w:lastRow="0" w:firstColumn="1" w:lastColumn="0" w:noHBand="0" w:noVBand="1"/>
      </w:tblPr>
      <w:tblGrid>
        <w:gridCol w:w="2405"/>
        <w:gridCol w:w="7175"/>
      </w:tblGrid>
      <w:tr w:rsidR="00D632DD" w:rsidRPr="0075722D" w:rsidTr="00891C11">
        <w:tc>
          <w:tcPr>
            <w:tcW w:w="2405" w:type="dxa"/>
          </w:tcPr>
          <w:p w:rsidR="00D632DD" w:rsidRPr="0075722D" w:rsidRDefault="00D632DD" w:rsidP="005B353B">
            <w:pPr>
              <w:spacing w:before="120" w:after="120"/>
              <w:rPr>
                <w:rFonts w:ascii="Segoe UI" w:hAnsi="Segoe UI" w:cs="Segoe UI"/>
                <w:b/>
              </w:rPr>
            </w:pPr>
            <w:r w:rsidRPr="0075722D">
              <w:rPr>
                <w:rFonts w:ascii="Segoe UI" w:hAnsi="Segoe UI" w:cs="Segoe UI"/>
                <w:b/>
              </w:rPr>
              <w:t>Key Role Responsibilities</w:t>
            </w:r>
          </w:p>
        </w:tc>
        <w:tc>
          <w:tcPr>
            <w:tcW w:w="7175" w:type="dxa"/>
          </w:tcPr>
          <w:p w:rsidR="0075722D" w:rsidRPr="0075722D" w:rsidRDefault="0075722D" w:rsidP="0075722D">
            <w:pPr>
              <w:jc w:val="both"/>
              <w:rPr>
                <w:rFonts w:ascii="Segoe UI" w:hAnsi="Segoe UI" w:cs="Segoe UI"/>
              </w:rPr>
            </w:pPr>
            <w:r w:rsidRPr="0075722D">
              <w:rPr>
                <w:rFonts w:ascii="Segoe UI" w:hAnsi="Segoe UI" w:cs="Segoe UI"/>
              </w:rPr>
              <w:t>RESPONSIBILITIES:</w:t>
            </w:r>
          </w:p>
          <w:p w:rsidR="0075722D" w:rsidRPr="0075722D" w:rsidRDefault="0075722D" w:rsidP="0075722D">
            <w:pPr>
              <w:jc w:val="both"/>
              <w:rPr>
                <w:rFonts w:ascii="Segoe UI" w:hAnsi="Segoe UI" w:cs="Segoe UI"/>
              </w:rPr>
            </w:pPr>
            <w:r w:rsidRPr="0075722D">
              <w:rPr>
                <w:rFonts w:ascii="Segoe UI" w:hAnsi="Segoe UI" w:cs="Segoe UI"/>
              </w:rPr>
              <w:t>Allocate properties in line with Midland Heart standards, policies and procedures, ensuring support needs are identified to help sustain tenancies and working with Asset Management to maintain high levels of customer satisfaction.</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To minimise void loss and achieve re-let times that are amongst the best in the housing sector and contribute to the continuous improvement of business processes across the service</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MAIN DUTIES:</w:t>
            </w:r>
          </w:p>
          <w:p w:rsidR="0075722D" w:rsidRPr="0075722D" w:rsidRDefault="0075722D" w:rsidP="0075722D">
            <w:pPr>
              <w:jc w:val="both"/>
              <w:rPr>
                <w:rFonts w:ascii="Segoe UI" w:hAnsi="Segoe UI" w:cs="Segoe UI"/>
              </w:rPr>
            </w:pPr>
            <w:r w:rsidRPr="0075722D">
              <w:rPr>
                <w:rFonts w:ascii="Segoe UI" w:hAnsi="Segoe UI" w:cs="Segoe UI"/>
              </w:rPr>
              <w:t>· Possess an excellent knowledge of housing policy and ensure that all allocations of accommodation are made in accordance with relevant policy and legislation</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Effectively and efficiently manage and let empty homes from receipt of notice to date of occupation</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Maintain tenancy records on IT systems, including starting and ending tenancies and processing customer requests to end tenancies, checking that correct notice periods are given</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Design and place adverts for Midland Heart properties on internal and external choice based letting websites keeping to strict deadlines to contribute to meeting void performance indicators</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xml:space="preserve">· Prepare, request and maintain short lists from the internal choice based </w:t>
            </w:r>
            <w:r w:rsidRPr="0075722D">
              <w:rPr>
                <w:rFonts w:ascii="Segoe UI" w:hAnsi="Segoe UI" w:cs="Segoe UI"/>
              </w:rPr>
              <w:lastRenderedPageBreak/>
              <w:t xml:space="preserve">letting scheme and local authorities ensuring applicant’s eligibility and housing need is verified as accurate and meets the </w:t>
            </w:r>
          </w:p>
          <w:p w:rsidR="0075722D" w:rsidRPr="0075722D" w:rsidRDefault="0075722D" w:rsidP="0075722D">
            <w:pPr>
              <w:jc w:val="both"/>
              <w:rPr>
                <w:rFonts w:ascii="Segoe UI" w:hAnsi="Segoe UI" w:cs="Segoe UI"/>
              </w:rPr>
            </w:pPr>
            <w:r w:rsidRPr="0075722D">
              <w:rPr>
                <w:rFonts w:ascii="Segoe UI" w:hAnsi="Segoe UI" w:cs="Segoe UI"/>
              </w:rPr>
              <w:t>bedroom requirements set out in the allocations policy</w:t>
            </w:r>
          </w:p>
          <w:p w:rsidR="0075722D" w:rsidRPr="0075722D" w:rsidRDefault="0075722D" w:rsidP="0075722D">
            <w:pPr>
              <w:jc w:val="both"/>
              <w:rPr>
                <w:rFonts w:ascii="Segoe UI" w:hAnsi="Segoe UI" w:cs="Segoe UI"/>
              </w:rPr>
            </w:pPr>
            <w:r w:rsidRPr="0075722D">
              <w:rPr>
                <w:rFonts w:ascii="Segoe UI" w:hAnsi="Segoe UI" w:cs="Segoe UI"/>
              </w:rPr>
              <w:tab/>
            </w:r>
          </w:p>
          <w:p w:rsidR="0075722D" w:rsidRPr="0075722D" w:rsidRDefault="0075722D" w:rsidP="0075722D">
            <w:pPr>
              <w:jc w:val="both"/>
              <w:rPr>
                <w:rFonts w:ascii="Segoe UI" w:hAnsi="Segoe UI" w:cs="Segoe UI"/>
              </w:rPr>
            </w:pPr>
            <w:r w:rsidRPr="0075722D">
              <w:rPr>
                <w:rFonts w:ascii="Segoe UI" w:hAnsi="Segoe UI" w:cs="Segoe UI"/>
              </w:rPr>
              <w:t>· Interview customers over the phone or face to face to complete pre-tenancy assessments.  Offer tenancies in line with agreed policies and liaise with the Voids and Lettings Manager where circumstances are more complex</w:t>
            </w:r>
          </w:p>
          <w:p w:rsidR="0075722D" w:rsidRPr="0075722D" w:rsidRDefault="0075722D" w:rsidP="0075722D">
            <w:pPr>
              <w:jc w:val="both"/>
              <w:rPr>
                <w:rFonts w:ascii="Segoe UI" w:hAnsi="Segoe UI" w:cs="Segoe UI"/>
              </w:rPr>
            </w:pPr>
            <w:r w:rsidRPr="0075722D">
              <w:rPr>
                <w:rFonts w:ascii="Segoe UI" w:hAnsi="Segoe UI" w:cs="Segoe UI"/>
              </w:rPr>
              <w:tab/>
            </w:r>
          </w:p>
          <w:p w:rsidR="0075722D" w:rsidRPr="0075722D" w:rsidRDefault="0075722D" w:rsidP="0075722D">
            <w:pPr>
              <w:jc w:val="both"/>
              <w:rPr>
                <w:rFonts w:ascii="Segoe UI" w:hAnsi="Segoe UI" w:cs="Segoe UI"/>
              </w:rPr>
            </w:pPr>
            <w:r w:rsidRPr="0075722D">
              <w:rPr>
                <w:rFonts w:ascii="Segoe UI" w:hAnsi="Segoe UI" w:cs="Segoe UI"/>
              </w:rPr>
              <w:t>· Feedback to local authorities the outcome of nominations and maintain records of allocations sources</w:t>
            </w:r>
          </w:p>
          <w:p w:rsidR="0075722D" w:rsidRPr="0075722D" w:rsidRDefault="0075722D" w:rsidP="0075722D">
            <w:pPr>
              <w:jc w:val="both"/>
              <w:rPr>
                <w:rFonts w:ascii="Segoe UI" w:hAnsi="Segoe UI" w:cs="Segoe UI"/>
              </w:rPr>
            </w:pPr>
            <w:r w:rsidRPr="0075722D">
              <w:rPr>
                <w:rFonts w:ascii="Segoe UI" w:hAnsi="Segoe UI" w:cs="Segoe UI"/>
              </w:rPr>
              <w:tab/>
            </w:r>
          </w:p>
          <w:p w:rsidR="0075722D" w:rsidRPr="0075722D" w:rsidRDefault="0075722D" w:rsidP="0075722D">
            <w:pPr>
              <w:jc w:val="both"/>
              <w:rPr>
                <w:rFonts w:ascii="Segoe UI" w:hAnsi="Segoe UI" w:cs="Segoe UI"/>
              </w:rPr>
            </w:pPr>
            <w:r w:rsidRPr="0075722D">
              <w:rPr>
                <w:rFonts w:ascii="Segoe UI" w:hAnsi="Segoe UI" w:cs="Segoe UI"/>
              </w:rPr>
              <w:t>· Work with maintenance to efficiently manage the voids process to ensure the customer moves in as soon as the property is ready to let in accordance with the void standard</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Liaise with support agencies to ensure identified needs will be supported when customers move in</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xml:space="preserve">· Arrange viewings and sign ups with minimum delay </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Ensure the regular and accurate collation of data for the timely submission of CORE returns</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Creatively let hard to let properties and promote mutual exchange as an alternative route of rehousing</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Deliver consistent and reliable customer service, which meets and wherever possible exceeds customer expectations.  You will be required to identify and resolve any customer problems or complaints in a positive manner</w:t>
            </w:r>
          </w:p>
          <w:p w:rsidR="0075722D" w:rsidRPr="0075722D" w:rsidRDefault="0075722D" w:rsidP="0075722D">
            <w:pPr>
              <w:jc w:val="both"/>
              <w:rPr>
                <w:rFonts w:ascii="Segoe UI" w:hAnsi="Segoe UI" w:cs="Segoe UI"/>
              </w:rPr>
            </w:pPr>
          </w:p>
          <w:p w:rsidR="0075722D" w:rsidRPr="0075722D" w:rsidRDefault="0075722D" w:rsidP="0075722D">
            <w:pPr>
              <w:jc w:val="both"/>
              <w:rPr>
                <w:rFonts w:ascii="Segoe UI" w:hAnsi="Segoe UI" w:cs="Segoe UI"/>
              </w:rPr>
            </w:pPr>
            <w:r w:rsidRPr="0075722D">
              <w:rPr>
                <w:rFonts w:ascii="Segoe UI" w:hAnsi="Segoe UI" w:cs="Segoe UI"/>
              </w:rPr>
              <w:t>· Any other reasonable duties in relation to administering the void property process and letting homes.</w:t>
            </w:r>
          </w:p>
          <w:p w:rsidR="00D632DD" w:rsidRPr="0075722D" w:rsidRDefault="00D632DD" w:rsidP="005D7F3F">
            <w:pPr>
              <w:spacing w:before="120" w:after="120"/>
              <w:rPr>
                <w:rFonts w:ascii="Segoe UI" w:hAnsi="Segoe UI" w:cs="Segoe UI"/>
              </w:rPr>
            </w:pPr>
          </w:p>
        </w:tc>
      </w:tr>
    </w:tbl>
    <w:p w:rsidR="00D632DD" w:rsidRPr="0075722D" w:rsidRDefault="00D632DD">
      <w:pPr>
        <w:rPr>
          <w:rFonts w:ascii="Segoe UI" w:hAnsi="Segoe UI" w:cs="Segoe UI"/>
        </w:rPr>
      </w:pPr>
    </w:p>
    <w:tbl>
      <w:tblPr>
        <w:tblStyle w:val="TableGrid"/>
        <w:tblW w:w="9580" w:type="dxa"/>
        <w:tblLook w:val="04A0" w:firstRow="1" w:lastRow="0" w:firstColumn="1" w:lastColumn="0" w:noHBand="0" w:noVBand="1"/>
      </w:tblPr>
      <w:tblGrid>
        <w:gridCol w:w="2405"/>
        <w:gridCol w:w="7175"/>
      </w:tblGrid>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Education, Qualifications and Training</w:t>
            </w:r>
          </w:p>
        </w:tc>
        <w:tc>
          <w:tcPr>
            <w:tcW w:w="7175" w:type="dxa"/>
          </w:tcPr>
          <w:p w:rsidR="005D7F3F" w:rsidRPr="0075722D" w:rsidRDefault="0075722D" w:rsidP="005D7F3F">
            <w:pPr>
              <w:spacing w:before="120"/>
              <w:rPr>
                <w:rFonts w:ascii="Segoe UI" w:hAnsi="Segoe UI" w:cs="Segoe UI"/>
              </w:rPr>
            </w:pPr>
            <w:r w:rsidRPr="0075722D">
              <w:rPr>
                <w:rFonts w:ascii="Segoe UI" w:hAnsi="Segoe UI" w:cs="Segoe UI"/>
              </w:rPr>
              <w:t xml:space="preserve">Ability to demonstrate a level of numeracy and literacy to the equivalent of Grade C English and </w:t>
            </w:r>
            <w:proofErr w:type="spellStart"/>
            <w:r w:rsidRPr="0075722D">
              <w:rPr>
                <w:rFonts w:ascii="Segoe UI" w:hAnsi="Segoe UI" w:cs="Segoe UI"/>
              </w:rPr>
              <w:t>Maths</w:t>
            </w:r>
            <w:proofErr w:type="spellEnd"/>
            <w:r w:rsidRPr="0075722D">
              <w:rPr>
                <w:rFonts w:ascii="Segoe UI" w:hAnsi="Segoe UI" w:cs="Segoe UI"/>
              </w:rPr>
              <w:t xml:space="preserve"> GCSE.</w:t>
            </w:r>
          </w:p>
        </w:tc>
      </w:tr>
      <w:tr w:rsidR="005D7F3F" w:rsidRPr="0075722D" w:rsidTr="005D7F3F">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t>Knowledge and Experience</w:t>
            </w:r>
          </w:p>
        </w:tc>
        <w:tc>
          <w:tcPr>
            <w:tcW w:w="7175" w:type="dxa"/>
          </w:tcPr>
          <w:p w:rsidR="0075722D" w:rsidRPr="0075722D" w:rsidRDefault="0075722D" w:rsidP="0075722D">
            <w:pPr>
              <w:spacing w:before="120" w:after="120"/>
              <w:rPr>
                <w:rFonts w:ascii="Segoe UI" w:hAnsi="Segoe UI" w:cs="Segoe UI"/>
              </w:rPr>
            </w:pPr>
            <w:r w:rsidRPr="0075722D">
              <w:rPr>
                <w:rFonts w:ascii="Segoe UI" w:hAnsi="Segoe UI" w:cs="Segoe UI"/>
              </w:rPr>
              <w:t>Knowledge:</w:t>
            </w:r>
          </w:p>
          <w:p w:rsidR="0075722D" w:rsidRPr="0075722D" w:rsidRDefault="0075722D" w:rsidP="0075722D">
            <w:pPr>
              <w:spacing w:before="120" w:after="120"/>
              <w:rPr>
                <w:rFonts w:ascii="Segoe UI" w:hAnsi="Segoe UI" w:cs="Segoe UI"/>
              </w:rPr>
            </w:pPr>
            <w:r w:rsidRPr="0075722D">
              <w:rPr>
                <w:rFonts w:ascii="Segoe UI" w:hAnsi="Segoe UI" w:cs="Segoe UI"/>
              </w:rPr>
              <w:t>Good self-organisation skills, ability to prioritise tasks and work to</w:t>
            </w:r>
          </w:p>
          <w:p w:rsidR="0075722D" w:rsidRPr="0075722D" w:rsidRDefault="0075722D" w:rsidP="0075722D">
            <w:pPr>
              <w:spacing w:before="120" w:after="120"/>
              <w:rPr>
                <w:rFonts w:ascii="Segoe UI" w:hAnsi="Segoe UI" w:cs="Segoe UI"/>
              </w:rPr>
            </w:pPr>
            <w:r w:rsidRPr="0075722D">
              <w:rPr>
                <w:rFonts w:ascii="Segoe UI" w:hAnsi="Segoe UI" w:cs="Segoe UI"/>
              </w:rPr>
              <w:t>agreed deadlines. (E)</w:t>
            </w:r>
          </w:p>
          <w:p w:rsidR="0075722D" w:rsidRPr="0075722D" w:rsidRDefault="0075722D" w:rsidP="0075722D">
            <w:pPr>
              <w:spacing w:before="120" w:after="120"/>
              <w:rPr>
                <w:rFonts w:ascii="Segoe UI" w:hAnsi="Segoe UI" w:cs="Segoe UI"/>
              </w:rPr>
            </w:pPr>
            <w:r w:rsidRPr="0075722D">
              <w:rPr>
                <w:rFonts w:ascii="Segoe UI" w:hAnsi="Segoe UI" w:cs="Segoe UI"/>
              </w:rPr>
              <w:lastRenderedPageBreak/>
              <w:t>Strong verbal and written communication skills. (E)</w:t>
            </w:r>
          </w:p>
          <w:p w:rsidR="0075722D" w:rsidRPr="0075722D" w:rsidRDefault="0075722D" w:rsidP="0075722D">
            <w:pPr>
              <w:spacing w:before="120" w:after="120"/>
              <w:rPr>
                <w:rFonts w:ascii="Segoe UI" w:hAnsi="Segoe UI" w:cs="Segoe UI"/>
              </w:rPr>
            </w:pPr>
            <w:r w:rsidRPr="0075722D">
              <w:rPr>
                <w:rFonts w:ascii="Segoe UI" w:hAnsi="Segoe UI" w:cs="Segoe UI"/>
              </w:rPr>
              <w:t>An ability to influence colleagues to deliver a shared objective.</w:t>
            </w:r>
          </w:p>
          <w:p w:rsidR="0075722D" w:rsidRPr="0075722D" w:rsidRDefault="0075722D" w:rsidP="0075722D">
            <w:pPr>
              <w:spacing w:before="120" w:after="120"/>
              <w:rPr>
                <w:rFonts w:ascii="Segoe UI" w:hAnsi="Segoe UI" w:cs="Segoe UI"/>
              </w:rPr>
            </w:pPr>
            <w:r w:rsidRPr="0075722D">
              <w:rPr>
                <w:rFonts w:ascii="Segoe UI" w:hAnsi="Segoe UI" w:cs="Segoe UI"/>
              </w:rPr>
              <w:t>An ability to engage hard to reach groups to achieve specific aims.</w:t>
            </w:r>
          </w:p>
          <w:p w:rsidR="0075722D" w:rsidRPr="0075722D" w:rsidRDefault="0075722D" w:rsidP="0075722D">
            <w:pPr>
              <w:spacing w:before="120" w:after="120"/>
              <w:rPr>
                <w:rFonts w:ascii="Segoe UI" w:hAnsi="Segoe UI" w:cs="Segoe UI"/>
              </w:rPr>
            </w:pPr>
            <w:r w:rsidRPr="0075722D">
              <w:rPr>
                <w:rFonts w:ascii="Segoe UI" w:hAnsi="Segoe UI" w:cs="Segoe UI"/>
              </w:rPr>
              <w:t>Knowledge and competence in use of IT systems and ability to input information accurately</w:t>
            </w:r>
          </w:p>
          <w:p w:rsidR="0075722D" w:rsidRPr="0075722D" w:rsidRDefault="0075722D" w:rsidP="0075722D">
            <w:pPr>
              <w:spacing w:before="120" w:after="120"/>
              <w:rPr>
                <w:rFonts w:ascii="Segoe UI" w:hAnsi="Segoe UI" w:cs="Segoe UI"/>
              </w:rPr>
            </w:pPr>
            <w:r w:rsidRPr="0075722D">
              <w:rPr>
                <w:rFonts w:ascii="Segoe UI" w:hAnsi="Segoe UI" w:cs="Segoe UI"/>
              </w:rPr>
              <w:t>The ability to communicate clearly and persuasively with people inside and outside the organisation.</w:t>
            </w:r>
          </w:p>
          <w:p w:rsidR="0075722D" w:rsidRPr="0075722D" w:rsidRDefault="0075722D" w:rsidP="0075722D">
            <w:pPr>
              <w:spacing w:before="120" w:after="120"/>
              <w:rPr>
                <w:rFonts w:ascii="Segoe UI" w:hAnsi="Segoe UI" w:cs="Segoe UI"/>
              </w:rPr>
            </w:pPr>
            <w:r w:rsidRPr="0075722D">
              <w:rPr>
                <w:rFonts w:ascii="Segoe UI" w:hAnsi="Segoe UI" w:cs="Segoe UI"/>
              </w:rPr>
              <w:t>Understands the barriers customers may face when accessing housing and sustaining their own tenancy.</w:t>
            </w:r>
          </w:p>
          <w:p w:rsidR="0075722D" w:rsidRPr="0075722D" w:rsidRDefault="0075722D" w:rsidP="0075722D">
            <w:pPr>
              <w:spacing w:before="120" w:after="120"/>
              <w:rPr>
                <w:rFonts w:ascii="Segoe UI" w:hAnsi="Segoe UI" w:cs="Segoe UI"/>
              </w:rPr>
            </w:pPr>
            <w:r w:rsidRPr="0075722D">
              <w:rPr>
                <w:rFonts w:ascii="Segoe UI" w:hAnsi="Segoe UI" w:cs="Segoe UI"/>
              </w:rPr>
              <w:t>Ability to persevere and maintain standards under pressure (E)</w:t>
            </w:r>
          </w:p>
          <w:p w:rsidR="0075722D" w:rsidRPr="0075722D" w:rsidRDefault="0075722D" w:rsidP="0075722D">
            <w:pPr>
              <w:spacing w:before="120" w:after="120"/>
              <w:rPr>
                <w:rFonts w:ascii="Segoe UI" w:hAnsi="Segoe UI" w:cs="Segoe UI"/>
              </w:rPr>
            </w:pPr>
            <w:r w:rsidRPr="0075722D">
              <w:rPr>
                <w:rFonts w:ascii="Segoe UI" w:hAnsi="Segoe UI" w:cs="Segoe UI"/>
              </w:rPr>
              <w:t>An understanding of the lettings processes, housing law and different tenures. (D)</w:t>
            </w:r>
          </w:p>
          <w:p w:rsidR="0075722D" w:rsidRPr="0075722D" w:rsidRDefault="0075722D" w:rsidP="0075722D">
            <w:pPr>
              <w:spacing w:before="120" w:after="120"/>
              <w:rPr>
                <w:rFonts w:ascii="Segoe UI" w:hAnsi="Segoe UI" w:cs="Segoe UI"/>
              </w:rPr>
            </w:pPr>
            <w:r w:rsidRPr="0075722D">
              <w:rPr>
                <w:rFonts w:ascii="Segoe UI" w:hAnsi="Segoe UI" w:cs="Segoe UI"/>
              </w:rPr>
              <w:t>Can work creatively to find leads to let vacant hard to let properties.</w:t>
            </w:r>
          </w:p>
          <w:p w:rsidR="0075722D" w:rsidRPr="0075722D" w:rsidRDefault="0075722D" w:rsidP="0075722D">
            <w:pPr>
              <w:spacing w:before="120" w:after="120"/>
              <w:rPr>
                <w:rFonts w:ascii="Segoe UI" w:hAnsi="Segoe UI" w:cs="Segoe UI"/>
              </w:rPr>
            </w:pPr>
          </w:p>
          <w:p w:rsidR="0075722D" w:rsidRPr="0075722D" w:rsidRDefault="0075722D" w:rsidP="0075722D">
            <w:pPr>
              <w:spacing w:before="120" w:after="120"/>
              <w:rPr>
                <w:rFonts w:ascii="Segoe UI" w:hAnsi="Segoe UI" w:cs="Segoe UI"/>
              </w:rPr>
            </w:pPr>
            <w:r w:rsidRPr="0075722D">
              <w:rPr>
                <w:rFonts w:ascii="Segoe UI" w:hAnsi="Segoe UI" w:cs="Segoe UI"/>
              </w:rPr>
              <w:t>Experience:</w:t>
            </w:r>
          </w:p>
          <w:p w:rsidR="0075722D" w:rsidRPr="0075722D" w:rsidRDefault="0075722D" w:rsidP="0075722D">
            <w:pPr>
              <w:spacing w:before="120" w:after="120"/>
              <w:rPr>
                <w:rFonts w:ascii="Segoe UI" w:hAnsi="Segoe UI" w:cs="Segoe UI"/>
              </w:rPr>
            </w:pPr>
            <w:r w:rsidRPr="0075722D">
              <w:rPr>
                <w:rFonts w:ascii="Segoe UI" w:hAnsi="Segoe UI" w:cs="Segoe UI"/>
              </w:rPr>
              <w:t>A demonstrable track record of effective communication with a range</w:t>
            </w:r>
          </w:p>
          <w:p w:rsidR="0075722D" w:rsidRPr="0075722D" w:rsidRDefault="0075722D" w:rsidP="0075722D">
            <w:pPr>
              <w:spacing w:before="120" w:after="120"/>
              <w:rPr>
                <w:rFonts w:ascii="Segoe UI" w:hAnsi="Segoe UI" w:cs="Segoe UI"/>
              </w:rPr>
            </w:pPr>
            <w:r w:rsidRPr="0075722D">
              <w:rPr>
                <w:rFonts w:ascii="Segoe UI" w:hAnsi="Segoe UI" w:cs="Segoe UI"/>
              </w:rPr>
              <w:t>of internal and external customers both individually and collectively.</w:t>
            </w:r>
          </w:p>
          <w:p w:rsidR="0075722D" w:rsidRPr="0075722D" w:rsidRDefault="0075722D" w:rsidP="0075722D">
            <w:pPr>
              <w:spacing w:before="120" w:after="120"/>
              <w:rPr>
                <w:rFonts w:ascii="Segoe UI" w:hAnsi="Segoe UI" w:cs="Segoe UI"/>
              </w:rPr>
            </w:pPr>
            <w:r w:rsidRPr="0075722D">
              <w:rPr>
                <w:rFonts w:ascii="Segoe UI" w:hAnsi="Segoe UI" w:cs="Segoe UI"/>
              </w:rPr>
              <w:t>Experience of customer focussed service delivery.</w:t>
            </w:r>
          </w:p>
          <w:p w:rsidR="0075722D" w:rsidRPr="0075722D" w:rsidRDefault="0075722D" w:rsidP="0075722D">
            <w:pPr>
              <w:spacing w:before="120" w:after="120"/>
              <w:rPr>
                <w:rFonts w:ascii="Segoe UI" w:hAnsi="Segoe UI" w:cs="Segoe UI"/>
              </w:rPr>
            </w:pPr>
            <w:r w:rsidRPr="0075722D">
              <w:rPr>
                <w:rFonts w:ascii="Segoe UI" w:hAnsi="Segoe UI" w:cs="Segoe UI"/>
              </w:rPr>
              <w:t>Track record of ensuring that work gets done correctly first time and working to deadlines. (E)</w:t>
            </w:r>
          </w:p>
          <w:p w:rsidR="0075722D" w:rsidRPr="0075722D" w:rsidRDefault="0075722D" w:rsidP="0075722D">
            <w:pPr>
              <w:spacing w:before="120" w:after="120"/>
              <w:rPr>
                <w:rFonts w:ascii="Segoe UI" w:hAnsi="Segoe UI" w:cs="Segoe UI"/>
              </w:rPr>
            </w:pPr>
            <w:r w:rsidRPr="0075722D">
              <w:rPr>
                <w:rFonts w:ascii="Segoe UI" w:hAnsi="Segoe UI" w:cs="Segoe UI"/>
              </w:rPr>
              <w:t>Experience of working with different sections of the community</w:t>
            </w:r>
          </w:p>
          <w:p w:rsidR="005D7F3F" w:rsidRPr="00223A4E" w:rsidRDefault="0075722D" w:rsidP="005D7F3F">
            <w:pPr>
              <w:spacing w:before="120" w:after="120"/>
              <w:rPr>
                <w:rFonts w:ascii="Segoe UI" w:hAnsi="Segoe UI" w:cs="Segoe UI"/>
              </w:rPr>
            </w:pPr>
            <w:r w:rsidRPr="0075722D">
              <w:rPr>
                <w:rFonts w:ascii="Segoe UI" w:hAnsi="Segoe UI" w:cs="Segoe UI"/>
              </w:rPr>
              <w:t>including with those with complex needs.</w:t>
            </w:r>
            <w:bookmarkStart w:id="0" w:name="_GoBack"/>
            <w:bookmarkEnd w:id="0"/>
          </w:p>
        </w:tc>
      </w:tr>
      <w:tr w:rsidR="005D7F3F" w:rsidRPr="0075722D" w:rsidTr="0075722D">
        <w:trPr>
          <w:trHeight w:val="874"/>
        </w:trPr>
        <w:tc>
          <w:tcPr>
            <w:tcW w:w="2405" w:type="dxa"/>
          </w:tcPr>
          <w:p w:rsidR="005D7F3F" w:rsidRPr="0075722D" w:rsidRDefault="005D7F3F" w:rsidP="005D7F3F">
            <w:pPr>
              <w:spacing w:before="120" w:after="120"/>
              <w:rPr>
                <w:rFonts w:ascii="Segoe UI" w:hAnsi="Segoe UI" w:cs="Segoe UI"/>
                <w:b/>
              </w:rPr>
            </w:pPr>
            <w:r w:rsidRPr="0075722D">
              <w:rPr>
                <w:rFonts w:ascii="Segoe UI" w:hAnsi="Segoe UI" w:cs="Segoe UI"/>
                <w:b/>
              </w:rPr>
              <w:lastRenderedPageBreak/>
              <w:t>Role Specific Skills &amp; Behaviours</w:t>
            </w:r>
          </w:p>
        </w:tc>
        <w:tc>
          <w:tcPr>
            <w:tcW w:w="7175" w:type="dxa"/>
          </w:tcPr>
          <w:p w:rsidR="0075722D" w:rsidRPr="0075722D" w:rsidRDefault="0075722D" w:rsidP="0075722D">
            <w:pPr>
              <w:pStyle w:val="Default"/>
              <w:spacing w:before="120" w:after="120"/>
              <w:rPr>
                <w:rFonts w:ascii="Segoe UI" w:hAnsi="Segoe UI" w:cs="Segoe UI"/>
                <w:color w:val="auto"/>
                <w:sz w:val="22"/>
                <w:szCs w:val="22"/>
              </w:rPr>
            </w:pPr>
            <w:r w:rsidRPr="0075722D">
              <w:rPr>
                <w:rFonts w:ascii="Segoe UI" w:hAnsi="Segoe UI" w:cs="Segoe UI"/>
                <w:color w:val="auto"/>
                <w:sz w:val="22"/>
                <w:szCs w:val="22"/>
              </w:rPr>
              <w:t>A positive approach to problem-solving; takes initiative and</w:t>
            </w:r>
          </w:p>
          <w:p w:rsidR="0075722D" w:rsidRPr="0075722D" w:rsidRDefault="0075722D" w:rsidP="0075722D">
            <w:pPr>
              <w:pStyle w:val="Default"/>
              <w:spacing w:before="120" w:after="120"/>
              <w:rPr>
                <w:rFonts w:ascii="Segoe UI" w:hAnsi="Segoe UI" w:cs="Segoe UI"/>
                <w:color w:val="auto"/>
                <w:sz w:val="22"/>
                <w:szCs w:val="22"/>
              </w:rPr>
            </w:pPr>
            <w:r w:rsidRPr="0075722D">
              <w:rPr>
                <w:rFonts w:ascii="Segoe UI" w:hAnsi="Segoe UI" w:cs="Segoe UI"/>
                <w:color w:val="auto"/>
                <w:sz w:val="22"/>
                <w:szCs w:val="22"/>
              </w:rPr>
              <w:t>responsibility for improving services; identifies weaknesses or failures, develops and implements solutions.</w:t>
            </w:r>
          </w:p>
          <w:p w:rsidR="005D7F3F" w:rsidRPr="0075722D" w:rsidRDefault="0075722D" w:rsidP="0075722D">
            <w:pPr>
              <w:pStyle w:val="Default"/>
              <w:spacing w:before="120" w:after="120"/>
              <w:rPr>
                <w:rFonts w:ascii="Segoe UI" w:hAnsi="Segoe UI" w:cs="Segoe UI"/>
                <w:color w:val="0070C0"/>
                <w:sz w:val="22"/>
                <w:szCs w:val="22"/>
              </w:rPr>
            </w:pPr>
            <w:r w:rsidRPr="0075722D">
              <w:rPr>
                <w:rFonts w:ascii="Segoe UI" w:hAnsi="Segoe UI" w:cs="Segoe UI"/>
                <w:color w:val="auto"/>
                <w:sz w:val="22"/>
                <w:szCs w:val="22"/>
              </w:rPr>
              <w:t>Is able to work to Midland Heart values</w:t>
            </w:r>
          </w:p>
        </w:tc>
      </w:tr>
    </w:tbl>
    <w:p w:rsidR="000E5325" w:rsidRPr="0075722D" w:rsidRDefault="000E5325" w:rsidP="00D632DD">
      <w:pPr>
        <w:rPr>
          <w:rFonts w:ascii="Segoe UI" w:hAnsi="Segoe UI" w:cs="Segoe UI"/>
        </w:rPr>
      </w:pPr>
    </w:p>
    <w:sectPr w:rsidR="000E5325" w:rsidRPr="0075722D"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41410"/>
    <w:rsid w:val="001E2105"/>
    <w:rsid w:val="00223A4E"/>
    <w:rsid w:val="00226764"/>
    <w:rsid w:val="002A1361"/>
    <w:rsid w:val="0035693D"/>
    <w:rsid w:val="00414349"/>
    <w:rsid w:val="00570848"/>
    <w:rsid w:val="00586792"/>
    <w:rsid w:val="005B353B"/>
    <w:rsid w:val="005D7F3F"/>
    <w:rsid w:val="00740D5B"/>
    <w:rsid w:val="0075722D"/>
    <w:rsid w:val="00891C11"/>
    <w:rsid w:val="008A3D2B"/>
    <w:rsid w:val="009E69A0"/>
    <w:rsid w:val="009F1EEE"/>
    <w:rsid w:val="00D632DD"/>
    <w:rsid w:val="00D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FD8CA6"/>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amp;S%20Framework%20Role%20Levels/1.%20Frontline%20Worker.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Raminder Lelli</cp:lastModifiedBy>
  <cp:revision>10</cp:revision>
  <dcterms:created xsi:type="dcterms:W3CDTF">2017-07-04T13:37:00Z</dcterms:created>
  <dcterms:modified xsi:type="dcterms:W3CDTF">2019-09-10T10:36:00Z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