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D632DD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:rsidR="00414349" w:rsidRPr="00570848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:rsidR="005D7F3F" w:rsidRPr="006A41CF" w:rsidRDefault="00905400" w:rsidP="005D7F3F">
            <w:pPr>
              <w:spacing w:before="120" w:after="120"/>
              <w:rPr>
                <w:rFonts w:ascii="Segoe UI" w:hAnsi="Segoe UI" w:cs="Segoe UI"/>
              </w:rPr>
            </w:pPr>
            <w:r w:rsidRPr="00547705">
              <w:rPr>
                <w:lang w:val="en-GB"/>
              </w:rPr>
              <w:t xml:space="preserve">Accommodation and </w:t>
            </w:r>
            <w:r>
              <w:rPr>
                <w:lang w:val="en-GB"/>
              </w:rPr>
              <w:t>Resettlement</w:t>
            </w:r>
            <w:r w:rsidRPr="00547705">
              <w:rPr>
                <w:lang w:val="en-GB"/>
              </w:rPr>
              <w:t xml:space="preserve"> Worker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:rsidR="005D7F3F" w:rsidRPr="006A41CF" w:rsidRDefault="00D94B17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</w:rPr>
            </w:pPr>
            <w:r w:rsidRPr="006A41CF">
              <w:rPr>
                <w:rFonts w:ascii="Segoe UI" w:hAnsi="Segoe UI" w:cs="Segoe UI"/>
              </w:rPr>
              <w:t>Operations/Supported Living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:rsidR="00905400" w:rsidRPr="00547705" w:rsidRDefault="00905400" w:rsidP="00905400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implement and maintain an effective support service that is accessible to all customers. </w:t>
            </w:r>
          </w:p>
          <w:p w:rsidR="00905400" w:rsidRPr="00547705" w:rsidRDefault="00905400" w:rsidP="00905400">
            <w:pPr>
              <w:rPr>
                <w:lang w:val="en-GB"/>
              </w:rPr>
            </w:pPr>
          </w:p>
          <w:p w:rsidR="00905400" w:rsidRPr="00547705" w:rsidRDefault="00905400" w:rsidP="00905400">
            <w:pPr>
              <w:rPr>
                <w:lang w:val="en-GB"/>
              </w:rPr>
            </w:pPr>
            <w:r w:rsidRPr="00547705">
              <w:rPr>
                <w:lang w:val="en-GB"/>
              </w:rPr>
              <w:t xml:space="preserve">To provide appropriate support </w:t>
            </w:r>
            <w:r>
              <w:rPr>
                <w:lang w:val="en-GB"/>
              </w:rPr>
              <w:t xml:space="preserve">to a caseload of customers </w:t>
            </w:r>
            <w:r w:rsidRPr="00547705">
              <w:rPr>
                <w:lang w:val="en-GB"/>
              </w:rPr>
              <w:t xml:space="preserve">in order to ensure that </w:t>
            </w:r>
            <w:r>
              <w:rPr>
                <w:lang w:val="en-GB"/>
              </w:rPr>
              <w:t>they</w:t>
            </w:r>
            <w:r w:rsidRPr="00547705">
              <w:rPr>
                <w:lang w:val="en-GB"/>
              </w:rPr>
              <w:t xml:space="preserve"> are able to maximise their independence and extend the right to exercise choice in all areas of their lives.</w:t>
            </w:r>
          </w:p>
          <w:p w:rsidR="00905400" w:rsidRPr="00547705" w:rsidRDefault="00905400" w:rsidP="00905400">
            <w:pPr>
              <w:rPr>
                <w:lang w:val="en-GB"/>
              </w:rPr>
            </w:pPr>
          </w:p>
          <w:p w:rsidR="005D7F3F" w:rsidRPr="006A41CF" w:rsidRDefault="00905400" w:rsidP="00905400">
            <w:pPr>
              <w:spacing w:before="120" w:after="120"/>
              <w:jc w:val="both"/>
              <w:rPr>
                <w:rFonts w:ascii="Segoe UI" w:hAnsi="Segoe UI" w:cs="Segoe UI"/>
              </w:rPr>
            </w:pPr>
            <w:r>
              <w:rPr>
                <w:lang w:val="en-GB"/>
              </w:rPr>
              <w:t xml:space="preserve">To provide </w:t>
            </w:r>
            <w:r w:rsidRPr="00547705">
              <w:rPr>
                <w:lang w:val="en-GB"/>
              </w:rPr>
              <w:t>resettlement support to customers who have moved out of the service into the community for up to 8 weeks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:rsidR="005D7F3F" w:rsidRPr="006A41CF" w:rsidRDefault="00D94B17" w:rsidP="005D7F3F">
            <w:pPr>
              <w:spacing w:before="120" w:after="120"/>
              <w:rPr>
                <w:rFonts w:ascii="Segoe UI" w:hAnsi="Segoe UI" w:cs="Segoe UI"/>
              </w:rPr>
            </w:pPr>
            <w:r w:rsidRPr="006A41CF">
              <w:rPr>
                <w:rFonts w:ascii="Segoe UI" w:hAnsi="Segoe UI" w:cs="Segoe UI"/>
              </w:rPr>
              <w:t>Team Leader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:rsidR="005D7F3F" w:rsidRPr="006A41CF" w:rsidRDefault="00D94B17" w:rsidP="005D7F3F">
            <w:pPr>
              <w:spacing w:before="120" w:after="120"/>
              <w:rPr>
                <w:rFonts w:ascii="Segoe UI" w:hAnsi="Segoe UI" w:cs="Segoe UI"/>
              </w:rPr>
            </w:pPr>
            <w:r w:rsidRPr="006A41CF">
              <w:rPr>
                <w:rFonts w:ascii="Segoe UI" w:hAnsi="Segoe UI" w:cs="Segoe UI"/>
              </w:rPr>
              <w:t>None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5D7F3F" w:rsidRPr="006A41CF" w:rsidRDefault="00D94B17" w:rsidP="00D94B17">
            <w:pPr>
              <w:spacing w:before="120" w:after="120"/>
              <w:rPr>
                <w:rFonts w:ascii="Segoe UI" w:hAnsi="Segoe UI" w:cs="Segoe UI"/>
              </w:rPr>
            </w:pPr>
            <w:r w:rsidRPr="006A41CF">
              <w:rPr>
                <w:rFonts w:ascii="Segoe UI" w:hAnsi="Segoe UI" w:cs="Segoe UI"/>
              </w:rPr>
              <w:t>Enhanced DBS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5D7F3F" w:rsidRPr="006A41CF" w:rsidRDefault="00905400" w:rsidP="005D7F3F">
            <w:pPr>
              <w:spacing w:before="120" w:after="120"/>
              <w:rPr>
                <w:rFonts w:ascii="Segoe UI" w:hAnsi="Segoe UI" w:cs="Segoe UI"/>
              </w:rPr>
            </w:pPr>
            <w:hyperlink r:id="rId7" w:history="1">
              <w:r w:rsidR="005D7F3F" w:rsidRPr="006A41CF">
                <w:rPr>
                  <w:rStyle w:val="Hyperlink"/>
                  <w:rFonts w:ascii="Segoe UI" w:hAnsi="Segoe UI" w:cs="Segoe UI"/>
                  <w:color w:val="auto"/>
                </w:rPr>
                <w:t>Frontline Worker</w:t>
              </w:r>
            </w:hyperlink>
          </w:p>
          <w:p w:rsidR="005D7F3F" w:rsidRPr="006A41CF" w:rsidRDefault="005D7F3F" w:rsidP="005D7F3F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D632DD" w:rsidTr="00891C11">
        <w:tc>
          <w:tcPr>
            <w:tcW w:w="2405" w:type="dxa"/>
          </w:tcPr>
          <w:p w:rsidR="00D632DD" w:rsidRPr="005B353B" w:rsidRDefault="00D632DD" w:rsidP="005B353B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5B353B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59"/>
            </w:tblGrid>
            <w:tr w:rsidR="00D94B17" w:rsidRPr="00547705" w:rsidTr="0048185F">
              <w:tc>
                <w:tcPr>
                  <w:tcW w:w="8862" w:type="dxa"/>
                  <w:shd w:val="clear" w:color="auto" w:fill="auto"/>
                </w:tcPr>
                <w:p w:rsidR="00D94B17" w:rsidRDefault="00D94B17" w:rsidP="00D94B1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interview  and assess potential customers; allocating support with regard to the relevant policy and selection criteria.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regularly monitor and record the customer</w:t>
                  </w:r>
                  <w:r>
                    <w:rPr>
                      <w:lang w:val="en-GB"/>
                    </w:rPr>
                    <w:t>’</w:t>
                  </w:r>
                  <w:r w:rsidRPr="00547705">
                    <w:rPr>
                      <w:lang w:val="en-GB"/>
                    </w:rPr>
                    <w:t>s progress through their risk assessment, support plan and regular action plan meetings. To link these documents to specific outcomes identified by the service user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provide support in line with the service specification, service contracts and individual care/support plans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advise and assist in developing a range of social and leisure activities to meet the needs of the customer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support customers to be involved in the delivery and review of service delivery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ensure that individual customers records are up to date and properly kept, respecting confidentiality and observing data protection expectations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 xml:space="preserve">Assist customers to access additional support as required and assist </w:t>
                  </w:r>
                  <w:r w:rsidRPr="00547705">
                    <w:rPr>
                      <w:lang w:val="en-GB"/>
                    </w:rPr>
                    <w:lastRenderedPageBreak/>
                    <w:t>with referrals or signposting to other agencies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Develop good relationships with statutory and voluntary agencies ensuring that the best possible service is maintained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participate and organise activities and user involvement within the service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develop and implement good practice on tenancy sustainment work with customers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accompany customers to appropriate appointments as required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 take part in a shift rota that includes evening and weekend working.</w:t>
                  </w: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ensure the safety of vulnerable adults and children in line with Midland Heart's Policies and Procedures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b/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produce written reports for a variety of recipients, i.e., customers, courts, internal and external agencies.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 xml:space="preserve">To record all income and expenditure in line with </w:t>
                  </w:r>
                  <w:smartTag w:uri="urn:schemas-microsoft-com:office:smarttags" w:element="place">
                    <w:smartTag w:uri="urn:schemas-microsoft-com:office:smarttags" w:element="City">
                      <w:r w:rsidRPr="00547705">
                        <w:rPr>
                          <w:lang w:val="en-GB"/>
                        </w:rPr>
                        <w:t>Midland</w:t>
                      </w:r>
                    </w:smartTag>
                  </w:smartTag>
                  <w:r w:rsidRPr="00547705">
                    <w:rPr>
                      <w:lang w:val="en-GB"/>
                    </w:rPr>
                    <w:t xml:space="preserve"> financial procedures including petty cash income and expenditure.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ensure that any empty rooms within our accommodation are ready for new customers to move into.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b/>
                      <w:lang w:val="en-GB"/>
                    </w:rPr>
                  </w:pPr>
                  <w:r w:rsidRPr="00547705">
                    <w:rPr>
                      <w:b/>
                      <w:lang w:val="en-GB"/>
                    </w:rPr>
                    <w:t>Relationships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Attend and contribute to all staff meetings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Attend and contribute to all supervision meetings with your line manager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Develop and maintain professional relationships with customers</w:t>
                  </w:r>
                  <w:r>
                    <w:rPr>
                      <w:lang w:val="en-GB"/>
                    </w:rPr>
                    <w:t xml:space="preserve"> and their support networks</w:t>
                  </w:r>
                  <w:r w:rsidRPr="00547705">
                    <w:rPr>
                      <w:lang w:val="en-GB"/>
                    </w:rPr>
                    <w:t>, ensuring boundaries are kept.</w:t>
                  </w: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Develop and maintain professional relationships with stakeholders and partner organisations, ensuring professional boundaries are kept.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b/>
                      <w:lang w:val="en-GB"/>
                    </w:rPr>
                  </w:pPr>
                  <w:r w:rsidRPr="00547705">
                    <w:rPr>
                      <w:b/>
                      <w:lang w:val="en-GB"/>
                    </w:rPr>
                    <w:t>General Requirements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 xml:space="preserve">To have </w:t>
                  </w:r>
                  <w:r>
                    <w:rPr>
                      <w:lang w:val="en-GB"/>
                    </w:rPr>
                    <w:t xml:space="preserve">a working </w:t>
                  </w:r>
                  <w:r w:rsidRPr="00547705">
                    <w:rPr>
                      <w:lang w:val="en-GB"/>
                    </w:rPr>
                    <w:t>knowledge of</w:t>
                  </w:r>
                  <w:r>
                    <w:rPr>
                      <w:lang w:val="en-GB"/>
                    </w:rPr>
                    <w:t>,</w:t>
                  </w:r>
                  <w:r w:rsidRPr="00547705">
                    <w:rPr>
                      <w:lang w:val="en-GB"/>
                    </w:rPr>
                    <w:t xml:space="preserve"> and work </w:t>
                  </w:r>
                  <w:r>
                    <w:rPr>
                      <w:lang w:val="en-GB"/>
                    </w:rPr>
                    <w:t>to,</w:t>
                  </w:r>
                  <w:r w:rsidRPr="00547705">
                    <w:rPr>
                      <w:lang w:val="en-GB"/>
                    </w:rPr>
                    <w:t xml:space="preserve"> all Midland Heart Policies and Procedures</w:t>
                  </w:r>
                  <w:r>
                    <w:rPr>
                      <w:lang w:val="en-GB"/>
                    </w:rPr>
                    <w:t>. This includes, but is not exclusively: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 xml:space="preserve">Code of Conduct       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Safeguarding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Professional Boundaries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Data Protection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</w:t>
                  </w:r>
                  <w:r>
                    <w:rPr>
                      <w:lang w:val="en-GB"/>
                    </w:rPr>
                    <w:tab/>
                    <w:t>Whistleblowing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lastRenderedPageBreak/>
                    <w:tab/>
                    <w:t>Equality and Diversity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Health and Safety</w:t>
                  </w:r>
                </w:p>
                <w:p w:rsidR="00905400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ab/>
                    <w:t>Absence</w:t>
                  </w:r>
                </w:p>
                <w:p w:rsidR="00905400" w:rsidRPr="00547705" w:rsidRDefault="00905400" w:rsidP="00905400">
                  <w:pPr>
                    <w:tabs>
                      <w:tab w:val="left" w:pos="1125"/>
                    </w:tabs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r w:rsidRPr="00547705">
                    <w:t>To be responsible for the health, safety and w</w:t>
                  </w:r>
                  <w:r>
                    <w:t>elfare of yourself and others</w:t>
                  </w:r>
                  <w:r w:rsidRPr="00547705">
                    <w:t>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 xml:space="preserve">To ensure the safety of vulnerable adults and children </w:t>
                  </w:r>
                  <w:r>
                    <w:rPr>
                      <w:lang w:val="en-GB"/>
                    </w:rPr>
                    <w:t>who you come in contact with during the working day.</w:t>
                  </w:r>
                </w:p>
                <w:p w:rsidR="00905400" w:rsidRPr="00547705" w:rsidRDefault="00905400" w:rsidP="00905400">
                  <w:pPr>
                    <w:tabs>
                      <w:tab w:val="left" w:pos="6645"/>
                    </w:tabs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ab/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take responsibility for personal development and training including through the Review and Learning Plan process.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contribute to training and development of other staff and customers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ensure that compliance and quality is sustained in accordance with regulating bodies and to contribute to any reviews.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 xml:space="preserve">To record all income and expenditure in line with Midland </w:t>
                  </w:r>
                  <w:r>
                    <w:rPr>
                      <w:lang w:val="en-GB"/>
                    </w:rPr>
                    <w:t xml:space="preserve">Heart </w:t>
                  </w:r>
                  <w:r w:rsidRPr="00547705">
                    <w:rPr>
                      <w:lang w:val="en-GB"/>
                    </w:rPr>
                    <w:t>financial procedures including petty cash income and expenditure.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ensure that individual customers records are up to date and properly kept, respecting confidentiality and observing data protection expectations</w:t>
                  </w: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contribute to the continuous improvement of the service and the organisation.</w:t>
                  </w: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 engage in internal and external review processes when required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 xml:space="preserve">To use IT systems to keep accurate </w:t>
                  </w:r>
                  <w:r>
                    <w:rPr>
                      <w:lang w:val="en-GB"/>
                    </w:rPr>
                    <w:t xml:space="preserve">and timely </w:t>
                  </w:r>
                  <w:r w:rsidRPr="00547705">
                    <w:rPr>
                      <w:lang w:val="en-GB"/>
                    </w:rPr>
                    <w:t xml:space="preserve">records </w:t>
                  </w: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</w:p>
                <w:p w:rsidR="00905400" w:rsidRPr="007F7580" w:rsidRDefault="00905400" w:rsidP="00905400">
                  <w:pPr>
                    <w:shd w:val="clear" w:color="auto" w:fill="FFFFFF"/>
                    <w:spacing w:before="100" w:beforeAutospacing="1" w:after="180"/>
                    <w:rPr>
                      <w:lang w:eastAsia="en-GB"/>
                    </w:rPr>
                  </w:pPr>
                  <w:r w:rsidRPr="007F7580">
                    <w:t>All staff are required to wear a uniform while working on site (or you can change it to during working hours) to promote a professional image and ensure that customers and visitors know who they can approach for assistance.  Please note that the uni</w:t>
                  </w:r>
                  <w:r w:rsidRPr="007F7580">
                    <w:rPr>
                      <w:lang w:eastAsia="en-GB"/>
                    </w:rPr>
                    <w:t>forms remain the property of Midland Heart. Employees must take responsibility to ensure that good care is taken of them, and return any uniforms issued on the termination of employment</w:t>
                  </w:r>
                </w:p>
                <w:p w:rsidR="00905400" w:rsidRPr="00547705" w:rsidRDefault="00905400" w:rsidP="00905400">
                  <w:pPr>
                    <w:rPr>
                      <w:lang w:val="en-GB"/>
                    </w:rPr>
                  </w:pPr>
                </w:p>
                <w:p w:rsidR="00905400" w:rsidRDefault="00905400" w:rsidP="00905400">
                  <w:pPr>
                    <w:rPr>
                      <w:lang w:val="en-GB"/>
                    </w:rPr>
                  </w:pPr>
                  <w:r w:rsidRPr="00547705">
                    <w:rPr>
                      <w:lang w:val="en-GB"/>
                    </w:rPr>
                    <w:t>To undertake any other duties commensurate with the grading of the post</w:t>
                  </w:r>
                </w:p>
                <w:p w:rsidR="00D94B17" w:rsidRPr="00547705" w:rsidRDefault="00D94B17" w:rsidP="00D94B17">
                  <w:pPr>
                    <w:rPr>
                      <w:lang w:val="en-GB"/>
                    </w:rPr>
                  </w:pPr>
                </w:p>
              </w:tc>
            </w:tr>
          </w:tbl>
          <w:p w:rsidR="00D632DD" w:rsidRPr="00D632DD" w:rsidRDefault="00D632DD" w:rsidP="005D7F3F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5D7F3F" w:rsidRPr="00717DD9" w:rsidRDefault="00905400" w:rsidP="005D7F3F">
            <w:pPr>
              <w:spacing w:before="120"/>
              <w:rPr>
                <w:rFonts w:ascii="Segoe UI" w:hAnsi="Segoe UI" w:cs="Segoe UI"/>
              </w:rPr>
            </w:pPr>
            <w:r>
              <w:t xml:space="preserve">NVQ 2 Level  </w:t>
            </w:r>
            <w:r w:rsidRPr="00547705">
              <w:rPr>
                <w:lang w:val="en-GB"/>
              </w:rPr>
              <w:t xml:space="preserve">or other </w:t>
            </w:r>
            <w:r>
              <w:rPr>
                <w:lang w:val="en-GB"/>
              </w:rPr>
              <w:t>equivalent</w:t>
            </w:r>
            <w:r w:rsidRPr="00547705">
              <w:rPr>
                <w:lang w:val="en-GB"/>
              </w:rPr>
              <w:t xml:space="preserve"> qualification or be willing to work towards gaining an appropriate qualification at this level.</w:t>
            </w:r>
          </w:p>
        </w:tc>
      </w:tr>
      <w:tr w:rsidR="00905400" w:rsidRPr="00D632DD" w:rsidTr="002A3370">
        <w:trPr>
          <w:trHeight w:val="4428"/>
        </w:trPr>
        <w:tc>
          <w:tcPr>
            <w:tcW w:w="2405" w:type="dxa"/>
          </w:tcPr>
          <w:p w:rsidR="00905400" w:rsidRPr="005B353B" w:rsidRDefault="00905400" w:rsidP="00905400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lastRenderedPageBreak/>
              <w:t>Knowledge and Experience</w:t>
            </w:r>
          </w:p>
        </w:tc>
        <w:tc>
          <w:tcPr>
            <w:tcW w:w="7175" w:type="dxa"/>
          </w:tcPr>
          <w:p w:rsidR="00905400" w:rsidRDefault="00905400" w:rsidP="00905400">
            <w:pPr>
              <w:widowControl/>
            </w:pPr>
          </w:p>
          <w:p w:rsidR="00905400" w:rsidRDefault="00905400" w:rsidP="00905400">
            <w:pPr>
              <w:widowControl/>
            </w:pPr>
            <w:r w:rsidRPr="00FE47C5">
              <w:t>An understanding of the barriers for homeless and vulnerable people and how these could be addressed.</w:t>
            </w:r>
          </w:p>
          <w:p w:rsidR="00905400" w:rsidRDefault="00905400" w:rsidP="00905400">
            <w:pPr>
              <w:widowControl/>
            </w:pPr>
            <w:r w:rsidRPr="00FE47C5">
              <w:t>An understanding of the barriers for homeless and vulnerable people and how these could be addressed.</w:t>
            </w:r>
          </w:p>
          <w:p w:rsidR="00905400" w:rsidRDefault="00905400" w:rsidP="00905400">
            <w:pPr>
              <w:widowControl/>
            </w:pPr>
            <w:r w:rsidRPr="00354BA0">
              <w:t xml:space="preserve">An insight into managing challenging situations, including customers who exhibit anti-social </w:t>
            </w:r>
            <w:proofErr w:type="spellStart"/>
            <w:r w:rsidRPr="00354BA0">
              <w:t>behaviour</w:t>
            </w:r>
            <w:proofErr w:type="spellEnd"/>
          </w:p>
          <w:p w:rsidR="00905400" w:rsidRDefault="00905400" w:rsidP="00905400">
            <w:pPr>
              <w:widowControl/>
            </w:pPr>
            <w:r w:rsidRPr="00354BA0">
              <w:t>An understanding of the importance of confidentiality</w:t>
            </w:r>
          </w:p>
          <w:p w:rsidR="00905400" w:rsidRDefault="00905400" w:rsidP="00905400">
            <w:pPr>
              <w:widowControl/>
            </w:pPr>
            <w:r w:rsidRPr="00354BA0">
              <w:t xml:space="preserve">Basic </w:t>
            </w:r>
            <w:r>
              <w:t>understanding</w:t>
            </w:r>
            <w:r w:rsidRPr="00354BA0">
              <w:t xml:space="preserve"> of Health and Safety</w:t>
            </w:r>
          </w:p>
          <w:p w:rsidR="00905400" w:rsidRDefault="00905400" w:rsidP="00905400">
            <w:pPr>
              <w:widowControl/>
            </w:pPr>
            <w:r w:rsidRPr="00354BA0">
              <w:t xml:space="preserve">Experience of managing and </w:t>
            </w:r>
            <w:proofErr w:type="spellStart"/>
            <w:r w:rsidRPr="00354BA0">
              <w:t>prioritising</w:t>
            </w:r>
            <w:proofErr w:type="spellEnd"/>
            <w:r w:rsidRPr="00354BA0">
              <w:t xml:space="preserve"> own workload and ability to work effectively as part of a team.</w:t>
            </w:r>
          </w:p>
          <w:p w:rsidR="00905400" w:rsidRDefault="00905400" w:rsidP="00905400">
            <w:pPr>
              <w:widowControl/>
            </w:pPr>
            <w:r w:rsidRPr="00354BA0">
              <w:t>Some experience of effective face to face communications with a variety of people</w:t>
            </w:r>
          </w:p>
          <w:p w:rsidR="00905400" w:rsidRPr="00354BA0" w:rsidRDefault="00905400" w:rsidP="00905400">
            <w:pPr>
              <w:widowControl/>
            </w:pPr>
            <w:r>
              <w:t>P</w:t>
            </w:r>
            <w:r w:rsidRPr="00354BA0">
              <w:t xml:space="preserve">roviding </w:t>
            </w:r>
            <w:r>
              <w:t xml:space="preserve">a good </w:t>
            </w:r>
            <w:r w:rsidRPr="00354BA0">
              <w:t>quality customer service</w:t>
            </w:r>
          </w:p>
        </w:tc>
      </w:tr>
      <w:tr w:rsidR="00905400" w:rsidRPr="00570848" w:rsidTr="005D7F3F">
        <w:tc>
          <w:tcPr>
            <w:tcW w:w="2405" w:type="dxa"/>
          </w:tcPr>
          <w:p w:rsidR="00905400" w:rsidRDefault="00905400" w:rsidP="00905400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 xml:space="preserve">Role Specific Skills &amp; </w:t>
            </w:r>
            <w:proofErr w:type="spellStart"/>
            <w:r w:rsidRPr="005B353B">
              <w:rPr>
                <w:rFonts w:ascii="Segoe UI" w:hAnsi="Segoe UI" w:cs="Segoe UI"/>
                <w:b/>
              </w:rPr>
              <w:t>Behaviours</w:t>
            </w:r>
            <w:proofErr w:type="spellEnd"/>
          </w:p>
          <w:p w:rsidR="00905400" w:rsidRPr="005B353B" w:rsidRDefault="00905400" w:rsidP="00905400">
            <w:pPr>
              <w:spacing w:before="120" w:after="120"/>
              <w:rPr>
                <w:rFonts w:ascii="Segoe UI" w:hAnsi="Segoe UI" w:cs="Segoe UI"/>
                <w:b/>
              </w:rPr>
            </w:pPr>
          </w:p>
        </w:tc>
        <w:tc>
          <w:tcPr>
            <w:tcW w:w="7175" w:type="dxa"/>
          </w:tcPr>
          <w:p w:rsidR="00905400" w:rsidRDefault="00905400" w:rsidP="00905400">
            <w:pPr>
              <w:widowControl/>
            </w:pPr>
            <w:r w:rsidRPr="00354BA0">
              <w:t>Good written and verbal communication skills.</w:t>
            </w:r>
          </w:p>
          <w:p w:rsidR="00905400" w:rsidRDefault="00905400" w:rsidP="00905400">
            <w:pPr>
              <w:widowControl/>
            </w:pPr>
            <w:r>
              <w:t>G</w:t>
            </w:r>
            <w:r w:rsidRPr="00354BA0">
              <w:t>ood numeracy skills</w:t>
            </w:r>
          </w:p>
          <w:p w:rsidR="00905400" w:rsidRDefault="00905400" w:rsidP="00905400">
            <w:pPr>
              <w:widowControl/>
            </w:pPr>
            <w:r>
              <w:t>G</w:t>
            </w:r>
            <w:r w:rsidRPr="00354BA0">
              <w:t>ood IT and keyboard skills and the ability to use Microsoft office</w:t>
            </w:r>
          </w:p>
          <w:p w:rsidR="00905400" w:rsidRPr="00354BA0" w:rsidRDefault="00905400" w:rsidP="00905400">
            <w:pPr>
              <w:widowControl/>
            </w:pPr>
          </w:p>
        </w:tc>
      </w:tr>
    </w:tbl>
    <w:p w:rsidR="000E5325" w:rsidRPr="00570848" w:rsidRDefault="000E5325" w:rsidP="00D632DD">
      <w:pPr>
        <w:rPr>
          <w:rFonts w:ascii="Segoe UI" w:hAnsi="Segoe UI" w:cs="Segoe UI"/>
        </w:rPr>
      </w:pPr>
      <w:bookmarkStart w:id="0" w:name="_GoBack"/>
      <w:bookmarkEnd w:id="0"/>
    </w:p>
    <w:sectPr w:rsidR="000E5325" w:rsidRPr="00570848" w:rsidSect="002A1361">
      <w:headerReference w:type="default" r:id="rId8"/>
      <w:footerReference w:type="default" r:id="rId9"/>
      <w:footerReference w:type="first" r:id="rId10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7F6"/>
    <w:multiLevelType w:val="hybridMultilevel"/>
    <w:tmpl w:val="75C464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E2105"/>
    <w:rsid w:val="00226764"/>
    <w:rsid w:val="002A1361"/>
    <w:rsid w:val="002A3370"/>
    <w:rsid w:val="0035693D"/>
    <w:rsid w:val="00414349"/>
    <w:rsid w:val="00570848"/>
    <w:rsid w:val="00586792"/>
    <w:rsid w:val="005B353B"/>
    <w:rsid w:val="005D7F3F"/>
    <w:rsid w:val="006A41CF"/>
    <w:rsid w:val="00740D5B"/>
    <w:rsid w:val="00891C11"/>
    <w:rsid w:val="008A3D2B"/>
    <w:rsid w:val="00905400"/>
    <w:rsid w:val="009E69A0"/>
    <w:rsid w:val="009F1EEE"/>
    <w:rsid w:val="00D632DD"/>
    <w:rsid w:val="00D94B17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5A80FD09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&amp;S%20Framework%20Role%20Levels/1.%20Frontline%20Work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Jonathan Greenwood</cp:lastModifiedBy>
  <cp:revision>2</cp:revision>
  <dcterms:created xsi:type="dcterms:W3CDTF">2018-08-02T14:49:00Z</dcterms:created>
  <dcterms:modified xsi:type="dcterms:W3CDTF">2018-08-02T14:49:00Z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